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1BD66" w14:textId="77777777" w:rsidR="00063E56" w:rsidRDefault="00063E56">
      <w:pPr>
        <w:tabs>
          <w:tab w:val="center" w:pos="4513"/>
          <w:tab w:val="right" w:pos="9026"/>
        </w:tabs>
        <w:spacing w:after="0" w:line="240" w:lineRule="auto"/>
        <w:rPr>
          <w:rFonts w:ascii="Open Sans" w:eastAsia="Open Sans" w:hAnsi="Open Sans" w:cs="Open Sans"/>
          <w:b/>
          <w:sz w:val="40"/>
          <w:szCs w:val="40"/>
        </w:rPr>
      </w:pPr>
    </w:p>
    <w:tbl>
      <w:tblPr>
        <w:tblStyle w:val="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063E56" w14:paraId="51BAE506" w14:textId="77777777">
        <w:tc>
          <w:tcPr>
            <w:tcW w:w="9026" w:type="dxa"/>
            <w:tcBorders>
              <w:top w:val="single" w:sz="36" w:space="0" w:color="351C75"/>
              <w:left w:val="single" w:sz="36" w:space="0" w:color="351C75"/>
              <w:bottom w:val="single" w:sz="36" w:space="0" w:color="351C75"/>
              <w:right w:val="single" w:sz="36" w:space="0" w:color="351C75"/>
            </w:tcBorders>
            <w:shd w:val="clear" w:color="auto" w:fill="auto"/>
            <w:tcMar>
              <w:top w:w="100" w:type="dxa"/>
              <w:left w:w="100" w:type="dxa"/>
              <w:bottom w:w="100" w:type="dxa"/>
              <w:right w:w="100" w:type="dxa"/>
            </w:tcMar>
          </w:tcPr>
          <w:p w14:paraId="742BDC9A" w14:textId="77777777" w:rsidR="00063E56" w:rsidRDefault="00FA6522">
            <w:pPr>
              <w:widowControl w:val="0"/>
              <w:pBdr>
                <w:top w:val="nil"/>
                <w:left w:val="nil"/>
                <w:bottom w:val="nil"/>
                <w:right w:val="nil"/>
                <w:between w:val="nil"/>
              </w:pBdr>
              <w:spacing w:after="0" w:line="240" w:lineRule="auto"/>
              <w:jc w:val="center"/>
              <w:rPr>
                <w:rFonts w:ascii="Open Sans" w:eastAsia="Open Sans" w:hAnsi="Open Sans" w:cs="Open Sans"/>
                <w:b/>
                <w:sz w:val="40"/>
                <w:szCs w:val="40"/>
              </w:rPr>
            </w:pPr>
            <w:r>
              <w:rPr>
                <w:rFonts w:ascii="Open Sans" w:eastAsia="Open Sans" w:hAnsi="Open Sans" w:cs="Open Sans"/>
                <w:b/>
                <w:sz w:val="40"/>
                <w:szCs w:val="40"/>
              </w:rPr>
              <w:t>Whakapapa of Enabling Good Lives</w:t>
            </w:r>
          </w:p>
        </w:tc>
      </w:tr>
    </w:tbl>
    <w:p w14:paraId="09F0F25F" w14:textId="77777777" w:rsidR="00063E56" w:rsidRDefault="00063E56">
      <w:pPr>
        <w:tabs>
          <w:tab w:val="center" w:pos="4513"/>
          <w:tab w:val="right" w:pos="9026"/>
        </w:tabs>
        <w:spacing w:after="0" w:line="240" w:lineRule="auto"/>
        <w:rPr>
          <w:rFonts w:ascii="Open Sans" w:eastAsia="Open Sans" w:hAnsi="Open Sans" w:cs="Open Sans"/>
          <w:b/>
          <w:sz w:val="40"/>
          <w:szCs w:val="40"/>
        </w:rPr>
      </w:pPr>
    </w:p>
    <w:tbl>
      <w:tblPr>
        <w:tblStyle w:val="a0"/>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063E56" w14:paraId="468974B7" w14:textId="77777777">
        <w:tc>
          <w:tcPr>
            <w:tcW w:w="9026" w:type="dxa"/>
            <w:tcBorders>
              <w:top w:val="single" w:sz="24" w:space="0" w:color="9FC5E8"/>
              <w:left w:val="single" w:sz="24" w:space="0" w:color="9FC5E8"/>
              <w:bottom w:val="single" w:sz="24" w:space="0" w:color="9FC5E8"/>
              <w:right w:val="single" w:sz="24" w:space="0" w:color="9FC5E8"/>
            </w:tcBorders>
            <w:shd w:val="clear" w:color="auto" w:fill="auto"/>
            <w:tcMar>
              <w:top w:w="100" w:type="dxa"/>
              <w:left w:w="100" w:type="dxa"/>
              <w:bottom w:w="100" w:type="dxa"/>
              <w:right w:w="100" w:type="dxa"/>
            </w:tcMar>
          </w:tcPr>
          <w:p w14:paraId="7B8EDC28" w14:textId="77777777" w:rsidR="00063E56" w:rsidRDefault="00FA6522">
            <w:pPr>
              <w:rPr>
                <w:rFonts w:ascii="Open Sans" w:eastAsia="Open Sans" w:hAnsi="Open Sans" w:cs="Open Sans"/>
                <w:b/>
                <w:sz w:val="28"/>
                <w:szCs w:val="28"/>
              </w:rPr>
            </w:pPr>
            <w:r>
              <w:rPr>
                <w:rFonts w:ascii="Open Sans" w:eastAsia="Open Sans" w:hAnsi="Open Sans" w:cs="Open Sans"/>
                <w:b/>
                <w:sz w:val="28"/>
                <w:szCs w:val="28"/>
              </w:rPr>
              <w:t>Context</w:t>
            </w:r>
          </w:p>
          <w:p w14:paraId="32A0ECD5" w14:textId="77777777" w:rsidR="00063E56" w:rsidRDefault="00FA6522">
            <w:pPr>
              <w:rPr>
                <w:rFonts w:ascii="Open Sans" w:eastAsia="Open Sans" w:hAnsi="Open Sans" w:cs="Open Sans"/>
                <w:sz w:val="24"/>
                <w:szCs w:val="24"/>
              </w:rPr>
            </w:pPr>
            <w:r>
              <w:rPr>
                <w:rFonts w:ascii="Open Sans" w:eastAsia="Open Sans" w:hAnsi="Open Sans" w:cs="Open Sans"/>
                <w:sz w:val="24"/>
                <w:szCs w:val="24"/>
              </w:rPr>
              <w:t>Two significant events in 2008 created increased awareness and opportunity:</w:t>
            </w:r>
          </w:p>
          <w:p w14:paraId="62AA7C6C" w14:textId="77777777" w:rsidR="00063E56" w:rsidRDefault="00FA6522">
            <w:pPr>
              <w:numPr>
                <w:ilvl w:val="0"/>
                <w:numId w:val="5"/>
              </w:numPr>
              <w:spacing w:after="0"/>
              <w:rPr>
                <w:rFonts w:ascii="Open Sans" w:eastAsia="Open Sans" w:hAnsi="Open Sans" w:cs="Open Sans"/>
                <w:sz w:val="24"/>
                <w:szCs w:val="24"/>
              </w:rPr>
            </w:pPr>
            <w:r>
              <w:rPr>
                <w:rFonts w:ascii="Open Sans" w:eastAsia="Open Sans" w:hAnsi="Open Sans" w:cs="Open Sans"/>
                <w:sz w:val="24"/>
                <w:szCs w:val="24"/>
              </w:rPr>
              <w:t>New Zealand ratified the UN Convention on the Rights of Persons with a Disability.</w:t>
            </w:r>
          </w:p>
          <w:p w14:paraId="41741B4B" w14:textId="77777777" w:rsidR="00063E56" w:rsidRDefault="00063E56">
            <w:pPr>
              <w:spacing w:after="0"/>
              <w:ind w:left="720"/>
              <w:rPr>
                <w:rFonts w:ascii="Open Sans" w:eastAsia="Open Sans" w:hAnsi="Open Sans" w:cs="Open Sans"/>
                <w:sz w:val="24"/>
                <w:szCs w:val="24"/>
              </w:rPr>
            </w:pPr>
          </w:p>
          <w:p w14:paraId="1E47E0D8" w14:textId="77777777" w:rsidR="00063E56" w:rsidRDefault="00FA6522">
            <w:pPr>
              <w:numPr>
                <w:ilvl w:val="0"/>
                <w:numId w:val="5"/>
              </w:numPr>
              <w:rPr>
                <w:rFonts w:ascii="Open Sans" w:eastAsia="Open Sans" w:hAnsi="Open Sans" w:cs="Open Sans"/>
                <w:sz w:val="24"/>
                <w:szCs w:val="24"/>
              </w:rPr>
            </w:pPr>
            <w:r>
              <w:rPr>
                <w:rFonts w:ascii="Open Sans" w:eastAsia="Open Sans" w:hAnsi="Open Sans" w:cs="Open Sans"/>
                <w:sz w:val="24"/>
                <w:szCs w:val="24"/>
              </w:rPr>
              <w:t>The Social Services Select Committee Inquiry into the care and service provision for disabled people.</w:t>
            </w:r>
          </w:p>
        </w:tc>
      </w:tr>
    </w:tbl>
    <w:p w14:paraId="224F7DCE" w14:textId="77777777" w:rsidR="00063E56" w:rsidRDefault="00063E56">
      <w:pPr>
        <w:pBdr>
          <w:top w:val="nil"/>
          <w:left w:val="nil"/>
          <w:bottom w:val="nil"/>
          <w:right w:val="nil"/>
          <w:between w:val="nil"/>
        </w:pBdr>
        <w:rPr>
          <w:rFonts w:ascii="Open Sans" w:eastAsia="Open Sans" w:hAnsi="Open Sans" w:cs="Open Sans"/>
          <w:sz w:val="24"/>
          <w:szCs w:val="24"/>
        </w:rPr>
      </w:pPr>
    </w:p>
    <w:tbl>
      <w:tblPr>
        <w:tblStyle w:val="a1"/>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063E56" w14:paraId="5FE1D3EB" w14:textId="77777777">
        <w:tc>
          <w:tcPr>
            <w:tcW w:w="9026" w:type="dxa"/>
            <w:tcBorders>
              <w:top w:val="single" w:sz="24" w:space="0" w:color="38761D"/>
              <w:left w:val="single" w:sz="24" w:space="0" w:color="38761D"/>
              <w:bottom w:val="single" w:sz="24" w:space="0" w:color="38761D"/>
              <w:right w:val="single" w:sz="24" w:space="0" w:color="38761D"/>
            </w:tcBorders>
            <w:shd w:val="clear" w:color="auto" w:fill="auto"/>
            <w:tcMar>
              <w:top w:w="100" w:type="dxa"/>
              <w:left w:w="100" w:type="dxa"/>
              <w:bottom w:w="100" w:type="dxa"/>
              <w:right w:w="100" w:type="dxa"/>
            </w:tcMar>
          </w:tcPr>
          <w:p w14:paraId="5E99FBD6" w14:textId="77777777" w:rsidR="00063E56" w:rsidRDefault="00FA6522">
            <w:pPr>
              <w:jc w:val="center"/>
              <w:rPr>
                <w:rFonts w:ascii="Open Sans" w:eastAsia="Open Sans" w:hAnsi="Open Sans" w:cs="Open Sans"/>
                <w:b/>
                <w:sz w:val="28"/>
                <w:szCs w:val="28"/>
              </w:rPr>
            </w:pPr>
            <w:r>
              <w:rPr>
                <w:rFonts w:ascii="Open Sans" w:eastAsia="Open Sans" w:hAnsi="Open Sans" w:cs="Open Sans"/>
                <w:b/>
                <w:sz w:val="28"/>
                <w:szCs w:val="28"/>
              </w:rPr>
              <w:t xml:space="preserve">A foundation and ally - the Whānau Ora approach </w:t>
            </w:r>
          </w:p>
          <w:p w14:paraId="545F1CD4" w14:textId="77777777" w:rsidR="00063E56" w:rsidRDefault="00FA6522">
            <w:pPr>
              <w:jc w:val="center"/>
              <w:rPr>
                <w:rFonts w:ascii="Open Sans" w:eastAsia="Open Sans" w:hAnsi="Open Sans" w:cs="Open Sans"/>
                <w:sz w:val="24"/>
                <w:szCs w:val="24"/>
              </w:rPr>
            </w:pPr>
            <w:r>
              <w:rPr>
                <w:rFonts w:ascii="Open Sans" w:eastAsia="Open Sans" w:hAnsi="Open Sans" w:cs="Open Sans"/>
                <w:sz w:val="24"/>
                <w:szCs w:val="24"/>
              </w:rPr>
              <w:t xml:space="preserve">There was a strong link between the material contained in the paper presented to the Government on </w:t>
            </w:r>
            <w:r>
              <w:rPr>
                <w:rFonts w:ascii="Open Sans" w:eastAsia="Open Sans" w:hAnsi="Open Sans" w:cs="Open Sans"/>
                <w:sz w:val="24"/>
                <w:szCs w:val="24"/>
                <w:highlight w:val="white"/>
              </w:rPr>
              <w:t xml:space="preserve">Whānau-Centred Initiatives (2009), and the messages from the disabled people, families and innovative providers in the early development of the Enabling Good Lives approach. In the early stages of the EGL approach, whānau ora was considered a core objective of EGL and Whānau Ora an approach that reflected similar aspirations held by many in the disability community. </w:t>
            </w:r>
          </w:p>
        </w:tc>
      </w:tr>
    </w:tbl>
    <w:p w14:paraId="758BD594" w14:textId="77777777" w:rsidR="00063E56" w:rsidRDefault="00063E56">
      <w:pPr>
        <w:rPr>
          <w:rFonts w:ascii="Open Sans" w:eastAsia="Open Sans" w:hAnsi="Open Sans" w:cs="Open Sans"/>
          <w:color w:val="555555"/>
          <w:sz w:val="24"/>
          <w:szCs w:val="24"/>
          <w:highlight w:val="white"/>
        </w:rPr>
      </w:pPr>
    </w:p>
    <w:tbl>
      <w:tblPr>
        <w:tblStyle w:val="a2"/>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063E56" w14:paraId="333493E2" w14:textId="77777777">
        <w:tc>
          <w:tcPr>
            <w:tcW w:w="9026" w:type="dxa"/>
            <w:tcBorders>
              <w:top w:val="single" w:sz="36" w:space="0" w:color="351C75"/>
              <w:left w:val="single" w:sz="36" w:space="0" w:color="351C75"/>
              <w:bottom w:val="single" w:sz="36" w:space="0" w:color="351C75"/>
              <w:right w:val="single" w:sz="36" w:space="0" w:color="351C75"/>
            </w:tcBorders>
            <w:shd w:val="clear" w:color="auto" w:fill="auto"/>
            <w:tcMar>
              <w:top w:w="100" w:type="dxa"/>
              <w:left w:w="100" w:type="dxa"/>
              <w:bottom w:w="100" w:type="dxa"/>
              <w:right w:w="100" w:type="dxa"/>
            </w:tcMar>
          </w:tcPr>
          <w:p w14:paraId="108D8E99" w14:textId="77777777" w:rsidR="00063E56" w:rsidRDefault="00FA6522">
            <w:pPr>
              <w:jc w:val="center"/>
              <w:rPr>
                <w:rFonts w:ascii="Open Sans" w:eastAsia="Open Sans" w:hAnsi="Open Sans" w:cs="Open Sans"/>
                <w:b/>
                <w:sz w:val="28"/>
                <w:szCs w:val="28"/>
              </w:rPr>
            </w:pPr>
            <w:r>
              <w:rPr>
                <w:rFonts w:ascii="Open Sans" w:eastAsia="Open Sans" w:hAnsi="Open Sans" w:cs="Open Sans"/>
                <w:b/>
                <w:sz w:val="28"/>
                <w:szCs w:val="28"/>
              </w:rPr>
              <w:t>Direct independent guidance</w:t>
            </w:r>
          </w:p>
          <w:p w14:paraId="21A43290" w14:textId="77777777" w:rsidR="00063E56" w:rsidRDefault="00FA6522">
            <w:pPr>
              <w:jc w:val="center"/>
              <w:rPr>
                <w:rFonts w:ascii="Open Sans" w:eastAsia="Open Sans" w:hAnsi="Open Sans" w:cs="Open Sans"/>
                <w:color w:val="555555"/>
                <w:sz w:val="24"/>
                <w:szCs w:val="24"/>
                <w:highlight w:val="white"/>
              </w:rPr>
            </w:pPr>
            <w:r>
              <w:rPr>
                <w:rFonts w:ascii="Open Sans" w:eastAsia="Open Sans" w:hAnsi="Open Sans" w:cs="Open Sans"/>
                <w:sz w:val="24"/>
                <w:szCs w:val="24"/>
              </w:rPr>
              <w:t>Dame Tariana Turia was Minister for Disability Issues between 2009 – 2014. Before and after the initial Enabling Good Lives Report (2011), direct independent guidance from leaders within the disability sector, to the Minister for Disability Issues was a strong feature of the initial development of the EGL approach. This independent advice occurred in the following ways:</w:t>
            </w:r>
          </w:p>
        </w:tc>
      </w:tr>
    </w:tbl>
    <w:p w14:paraId="031A0937" w14:textId="77777777" w:rsidR="00063E56" w:rsidRDefault="00063E56">
      <w:pPr>
        <w:rPr>
          <w:rFonts w:ascii="Open Sans" w:eastAsia="Open Sans" w:hAnsi="Open Sans" w:cs="Open Sans"/>
          <w:color w:val="555555"/>
          <w:sz w:val="24"/>
          <w:szCs w:val="24"/>
          <w:highlight w:val="white"/>
        </w:rPr>
      </w:pPr>
    </w:p>
    <w:p w14:paraId="18E03ABB" w14:textId="77777777" w:rsidR="00063E56" w:rsidRDefault="00063E56">
      <w:pPr>
        <w:rPr>
          <w:rFonts w:ascii="Open Sans" w:eastAsia="Open Sans" w:hAnsi="Open Sans" w:cs="Open Sans"/>
          <w:sz w:val="24"/>
          <w:szCs w:val="24"/>
        </w:rPr>
      </w:pPr>
    </w:p>
    <w:p w14:paraId="6D39D0CE" w14:textId="77777777" w:rsidR="00063E56" w:rsidRDefault="00063E56">
      <w:pPr>
        <w:rPr>
          <w:rFonts w:ascii="Open Sans" w:eastAsia="Open Sans" w:hAnsi="Open Sans" w:cs="Open Sans"/>
          <w:sz w:val="24"/>
          <w:szCs w:val="24"/>
        </w:rPr>
      </w:pPr>
    </w:p>
    <w:p w14:paraId="5E0C5A82" w14:textId="77777777" w:rsidR="00063E56" w:rsidRDefault="00FA6522">
      <w:pPr>
        <w:jc w:val="center"/>
        <w:rPr>
          <w:rFonts w:ascii="Open Sans" w:eastAsia="Open Sans" w:hAnsi="Open Sans" w:cs="Open Sans"/>
          <w:sz w:val="24"/>
          <w:szCs w:val="24"/>
        </w:rPr>
      </w:pPr>
      <w:r>
        <w:rPr>
          <w:rFonts w:ascii="Open Sans" w:eastAsia="Open Sans" w:hAnsi="Open Sans" w:cs="Open Sans"/>
          <w:noProof/>
          <w:sz w:val="24"/>
          <w:szCs w:val="24"/>
        </w:rPr>
        <w:lastRenderedPageBreak/>
        <w:drawing>
          <wp:inline distT="114300" distB="114300" distL="114300" distR="114300" wp14:anchorId="0C9E3EF0" wp14:editId="2DE138D5">
            <wp:extent cx="5731200" cy="8102600"/>
            <wp:effectExtent l="0" t="0" r="0" b="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5731200" cy="8102600"/>
                    </a:xfrm>
                    <a:prstGeom prst="rect">
                      <a:avLst/>
                    </a:prstGeom>
                    <a:ln/>
                  </pic:spPr>
                </pic:pic>
              </a:graphicData>
            </a:graphic>
          </wp:inline>
        </w:drawing>
      </w:r>
    </w:p>
    <w:p w14:paraId="1AF907D1" w14:textId="77777777" w:rsidR="00063E56" w:rsidRDefault="00063E56">
      <w:pPr>
        <w:rPr>
          <w:rFonts w:ascii="Open Sans" w:eastAsia="Open Sans" w:hAnsi="Open Sans" w:cs="Open Sans"/>
          <w:b/>
          <w:sz w:val="28"/>
          <w:szCs w:val="28"/>
        </w:rPr>
      </w:pPr>
    </w:p>
    <w:p w14:paraId="5EADA78E" w14:textId="77777777" w:rsidR="00063E56" w:rsidRDefault="00063E56">
      <w:pPr>
        <w:rPr>
          <w:rFonts w:ascii="Open Sans" w:eastAsia="Open Sans" w:hAnsi="Open Sans" w:cs="Open Sans"/>
          <w:b/>
          <w:sz w:val="28"/>
          <w:szCs w:val="28"/>
        </w:rPr>
      </w:pPr>
    </w:p>
    <w:p w14:paraId="4701C921" w14:textId="77777777" w:rsidR="00063E56" w:rsidRDefault="00063E56">
      <w:pPr>
        <w:rPr>
          <w:rFonts w:ascii="Open Sans" w:eastAsia="Open Sans" w:hAnsi="Open Sans" w:cs="Open Sans"/>
          <w:b/>
          <w:sz w:val="28"/>
          <w:szCs w:val="28"/>
        </w:rPr>
      </w:pPr>
    </w:p>
    <w:tbl>
      <w:tblPr>
        <w:tblStyle w:val="a3"/>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063E56" w14:paraId="7FF9DCBA" w14:textId="77777777">
        <w:tc>
          <w:tcPr>
            <w:tcW w:w="9026" w:type="dxa"/>
            <w:tcBorders>
              <w:top w:val="single" w:sz="36" w:space="0" w:color="9FC5E8"/>
              <w:left w:val="single" w:sz="36" w:space="0" w:color="9FC5E8"/>
              <w:bottom w:val="single" w:sz="36" w:space="0" w:color="9FC5E8"/>
              <w:right w:val="single" w:sz="36" w:space="0" w:color="9FC5E8"/>
            </w:tcBorders>
            <w:tcMar>
              <w:top w:w="100" w:type="dxa"/>
              <w:left w:w="100" w:type="dxa"/>
              <w:bottom w:w="100" w:type="dxa"/>
              <w:right w:w="100" w:type="dxa"/>
            </w:tcMar>
          </w:tcPr>
          <w:p w14:paraId="2A8DC8F6" w14:textId="77777777" w:rsidR="00063E56" w:rsidRDefault="00063E56">
            <w:pPr>
              <w:rPr>
                <w:rFonts w:ascii="Open Sans" w:eastAsia="Open Sans" w:hAnsi="Open Sans" w:cs="Open Sans"/>
                <w:b/>
                <w:sz w:val="28"/>
                <w:szCs w:val="28"/>
              </w:rPr>
            </w:pPr>
          </w:p>
          <w:p w14:paraId="1C635445" w14:textId="77777777" w:rsidR="00063E56" w:rsidRDefault="00FA6522">
            <w:pPr>
              <w:rPr>
                <w:rFonts w:ascii="Open Sans" w:eastAsia="Open Sans" w:hAnsi="Open Sans" w:cs="Open Sans"/>
                <w:b/>
                <w:sz w:val="28"/>
                <w:szCs w:val="28"/>
              </w:rPr>
            </w:pPr>
            <w:r>
              <w:rPr>
                <w:rFonts w:ascii="Open Sans" w:eastAsia="Open Sans" w:hAnsi="Open Sans" w:cs="Open Sans"/>
                <w:b/>
                <w:sz w:val="28"/>
                <w:szCs w:val="28"/>
              </w:rPr>
              <w:t>Who “leads” change becomes a catalyst for action</w:t>
            </w:r>
          </w:p>
          <w:p w14:paraId="29A498CF" w14:textId="295ADD76" w:rsidR="00063E56" w:rsidRDefault="00FA6522">
            <w:pPr>
              <w:rPr>
                <w:rFonts w:ascii="Open Sans" w:eastAsia="Open Sans" w:hAnsi="Open Sans" w:cs="Open Sans"/>
                <w:sz w:val="24"/>
                <w:szCs w:val="24"/>
              </w:rPr>
            </w:pPr>
            <w:bookmarkStart w:id="0" w:name="_e0a0ourq84gd" w:colFirst="0" w:colLast="0"/>
            <w:bookmarkEnd w:id="0"/>
            <w:r>
              <w:rPr>
                <w:rFonts w:ascii="Open Sans" w:eastAsia="Open Sans" w:hAnsi="Open Sans" w:cs="Open Sans"/>
                <w:sz w:val="24"/>
                <w:szCs w:val="24"/>
              </w:rPr>
              <w:t xml:space="preserve">  Within the disability sector, there were high expectations that the recommendations from the Social Services Select Committee Inquiry would result in disabled people and family members having leadership of new innovations </w:t>
            </w:r>
            <w:r w:rsidR="001B17AC">
              <w:rPr>
                <w:rFonts w:ascii="Open Sans" w:eastAsia="Open Sans" w:hAnsi="Open Sans" w:cs="Open Sans"/>
                <w:sz w:val="24"/>
                <w:szCs w:val="24"/>
              </w:rPr>
              <w:t>i.e.</w:t>
            </w:r>
            <w:r>
              <w:rPr>
                <w:rFonts w:ascii="Open Sans" w:eastAsia="Open Sans" w:hAnsi="Open Sans" w:cs="Open Sans"/>
                <w:sz w:val="24"/>
                <w:szCs w:val="24"/>
              </w:rPr>
              <w:t xml:space="preserve"> a shifting of authority to achieve increased choice and control. Several organisations and networks, governed by disabled people and families, who had been strong contributors to the Select Committee Inquiry were poised to action some of the approaches they had fought to have acknowledged through this process.</w:t>
            </w:r>
          </w:p>
          <w:p w14:paraId="2A870A74" w14:textId="77777777" w:rsidR="00063E56" w:rsidRDefault="00FA6522">
            <w:pPr>
              <w:rPr>
                <w:rFonts w:ascii="Open Sans" w:eastAsia="Open Sans" w:hAnsi="Open Sans" w:cs="Open Sans"/>
                <w:sz w:val="24"/>
                <w:szCs w:val="24"/>
              </w:rPr>
            </w:pPr>
            <w:r>
              <w:rPr>
                <w:rFonts w:ascii="Open Sans" w:eastAsia="Open Sans" w:hAnsi="Open Sans" w:cs="Open Sans"/>
                <w:sz w:val="24"/>
                <w:szCs w:val="24"/>
              </w:rPr>
              <w:t xml:space="preserve">  Disabled people’s organisations and family organisations anticipated they would be enabled to use their knowledge, networks and skills to bring about increased choice and control for disabled people and their families. These organisations and networks were dismayed when, rather than their energy and experience being harnessed, the Ministry of Health appeared to “start from scratch”. </w:t>
            </w:r>
          </w:p>
          <w:p w14:paraId="19A8C209" w14:textId="77777777" w:rsidR="00063E56" w:rsidRDefault="00FA6522">
            <w:pPr>
              <w:rPr>
                <w:rFonts w:ascii="Open Sans" w:eastAsia="Open Sans" w:hAnsi="Open Sans" w:cs="Open Sans"/>
                <w:sz w:val="24"/>
                <w:szCs w:val="24"/>
              </w:rPr>
            </w:pPr>
            <w:r>
              <w:rPr>
                <w:rFonts w:ascii="Open Sans" w:eastAsia="Open Sans" w:hAnsi="Open Sans" w:cs="Open Sans"/>
                <w:sz w:val="24"/>
                <w:szCs w:val="24"/>
              </w:rPr>
              <w:t xml:space="preserve">  Under the banner “the New Model”, the Ministry of Health began to design how it interpreted calls from disabled people, families and innovative providers. New advisory groups were formed and new initiatives began. While some within the disability community agreed with some of the core elements being “trialled”, there was tension between officials and the community over who would “lead” this change. It was believed that there were considerably more effective and efficient ways to make it easier for disabled people and families to have increased choice and control. </w:t>
            </w:r>
          </w:p>
          <w:p w14:paraId="7A288817" w14:textId="77777777" w:rsidR="00063E56" w:rsidRDefault="00FA6522">
            <w:pPr>
              <w:rPr>
                <w:rFonts w:ascii="Open Sans" w:eastAsia="Open Sans" w:hAnsi="Open Sans" w:cs="Open Sans"/>
                <w:b/>
                <w:sz w:val="28"/>
                <w:szCs w:val="28"/>
              </w:rPr>
            </w:pPr>
            <w:r>
              <w:rPr>
                <w:rFonts w:ascii="Open Sans" w:eastAsia="Open Sans" w:hAnsi="Open Sans" w:cs="Open Sans"/>
                <w:sz w:val="24"/>
                <w:szCs w:val="24"/>
              </w:rPr>
              <w:t xml:space="preserve">  While it was clear there was merit in some of what was being trialled, it was seen by many in the sector as costly and “ministry owned and driven”. Frustration at a lack of progress was a significant catalyst for the formation of the” Coalition” (2009) and ultimately the Enabling Good Lives report (2011).</w:t>
            </w:r>
          </w:p>
        </w:tc>
      </w:tr>
    </w:tbl>
    <w:p w14:paraId="2F95CDDF" w14:textId="77777777" w:rsidR="00063E56" w:rsidRDefault="00063E56">
      <w:pPr>
        <w:rPr>
          <w:rFonts w:ascii="Open Sans" w:eastAsia="Open Sans" w:hAnsi="Open Sans" w:cs="Open Sans"/>
          <w:sz w:val="24"/>
          <w:szCs w:val="24"/>
        </w:rPr>
      </w:pPr>
      <w:bookmarkStart w:id="1" w:name="_gjdgxs" w:colFirst="0" w:colLast="0"/>
      <w:bookmarkEnd w:id="1"/>
    </w:p>
    <w:p w14:paraId="2107B90F" w14:textId="77777777" w:rsidR="00063E56" w:rsidRDefault="00063E56">
      <w:pPr>
        <w:pBdr>
          <w:top w:val="nil"/>
          <w:left w:val="nil"/>
          <w:bottom w:val="nil"/>
          <w:right w:val="nil"/>
          <w:between w:val="nil"/>
        </w:pBdr>
        <w:jc w:val="center"/>
        <w:rPr>
          <w:rFonts w:ascii="Open Sans" w:eastAsia="Open Sans" w:hAnsi="Open Sans" w:cs="Open Sans"/>
          <w:sz w:val="24"/>
          <w:szCs w:val="24"/>
        </w:rPr>
      </w:pPr>
    </w:p>
    <w:p w14:paraId="5DD41E40" w14:textId="77777777" w:rsidR="00FF186E" w:rsidRDefault="00FF186E">
      <w:pPr>
        <w:rPr>
          <w:rFonts w:ascii="Open Sans" w:eastAsia="Open Sans" w:hAnsi="Open Sans" w:cs="Open Sans"/>
          <w:b/>
          <w:noProof/>
          <w:sz w:val="28"/>
          <w:szCs w:val="28"/>
        </w:rPr>
      </w:pPr>
    </w:p>
    <w:p w14:paraId="5BECEAD7" w14:textId="77777777" w:rsidR="00A623F7" w:rsidRDefault="00A623F7">
      <w:pPr>
        <w:rPr>
          <w:rFonts w:ascii="Open Sans" w:eastAsia="Open Sans" w:hAnsi="Open Sans" w:cs="Open Sans"/>
          <w:b/>
          <w:noProof/>
          <w:sz w:val="28"/>
          <w:szCs w:val="28"/>
        </w:rPr>
      </w:pPr>
    </w:p>
    <w:p w14:paraId="56326437" w14:textId="77777777" w:rsidR="00A623F7" w:rsidRDefault="00A623F7">
      <w:pPr>
        <w:rPr>
          <w:rFonts w:ascii="Open Sans" w:eastAsia="Open Sans" w:hAnsi="Open Sans" w:cs="Open Sans"/>
          <w:b/>
          <w:noProof/>
          <w:sz w:val="28"/>
          <w:szCs w:val="28"/>
        </w:rPr>
      </w:pPr>
    </w:p>
    <w:p w14:paraId="1284335E" w14:textId="77777777" w:rsidR="00A623F7" w:rsidRDefault="00A623F7">
      <w:pPr>
        <w:rPr>
          <w:rFonts w:ascii="Open Sans" w:eastAsia="Open Sans" w:hAnsi="Open Sans" w:cs="Open Sans"/>
          <w:b/>
          <w:noProof/>
          <w:sz w:val="28"/>
          <w:szCs w:val="28"/>
        </w:rPr>
      </w:pPr>
    </w:p>
    <w:p w14:paraId="40532E25" w14:textId="663B7855" w:rsidR="00063E56" w:rsidRDefault="00FA6522">
      <w:pPr>
        <w:rPr>
          <w:rFonts w:ascii="Open Sans" w:eastAsia="Open Sans" w:hAnsi="Open Sans" w:cs="Open Sans"/>
          <w:b/>
          <w:sz w:val="28"/>
          <w:szCs w:val="28"/>
          <w:u w:val="single"/>
        </w:rPr>
      </w:pPr>
      <w:r>
        <w:rPr>
          <w:rFonts w:ascii="Open Sans" w:eastAsia="Open Sans" w:hAnsi="Open Sans" w:cs="Open Sans"/>
          <w:b/>
          <w:noProof/>
          <w:sz w:val="28"/>
          <w:szCs w:val="28"/>
        </w:rPr>
        <w:drawing>
          <wp:inline distT="114300" distB="114300" distL="114300" distR="114300" wp14:anchorId="344E0D56" wp14:editId="31625A6F">
            <wp:extent cx="5731200" cy="8102600"/>
            <wp:effectExtent l="0" t="0" r="0" b="0"/>
            <wp:docPr id="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5731200" cy="8102600"/>
                    </a:xfrm>
                    <a:prstGeom prst="rect">
                      <a:avLst/>
                    </a:prstGeom>
                    <a:ln/>
                  </pic:spPr>
                </pic:pic>
              </a:graphicData>
            </a:graphic>
          </wp:inline>
        </w:drawing>
      </w:r>
    </w:p>
    <w:tbl>
      <w:tblPr>
        <w:tblStyle w:val="a4"/>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063E56" w14:paraId="674033E1" w14:textId="77777777">
        <w:tc>
          <w:tcPr>
            <w:tcW w:w="9026" w:type="dxa"/>
            <w:tcBorders>
              <w:top w:val="single" w:sz="24" w:space="0" w:color="674EA7"/>
              <w:left w:val="single" w:sz="24" w:space="0" w:color="674EA7"/>
              <w:bottom w:val="single" w:sz="24" w:space="0" w:color="674EA7"/>
              <w:right w:val="single" w:sz="24" w:space="0" w:color="674EA7"/>
            </w:tcBorders>
            <w:shd w:val="clear" w:color="auto" w:fill="auto"/>
            <w:tcMar>
              <w:top w:w="100" w:type="dxa"/>
              <w:left w:w="100" w:type="dxa"/>
              <w:bottom w:w="100" w:type="dxa"/>
              <w:right w:w="100" w:type="dxa"/>
            </w:tcMar>
          </w:tcPr>
          <w:p w14:paraId="521E1609" w14:textId="77777777" w:rsidR="00063E56" w:rsidRDefault="00FA6522">
            <w:pPr>
              <w:widowControl w:val="0"/>
              <w:spacing w:after="0" w:line="240" w:lineRule="auto"/>
              <w:jc w:val="center"/>
              <w:rPr>
                <w:rFonts w:ascii="Open Sans" w:eastAsia="Open Sans" w:hAnsi="Open Sans" w:cs="Open Sans"/>
                <w:b/>
                <w:sz w:val="36"/>
                <w:szCs w:val="36"/>
                <w:u w:val="single"/>
              </w:rPr>
            </w:pPr>
            <w:r>
              <w:rPr>
                <w:rFonts w:ascii="Open Sans" w:eastAsia="Open Sans" w:hAnsi="Open Sans" w:cs="Open Sans"/>
                <w:b/>
                <w:sz w:val="36"/>
                <w:szCs w:val="36"/>
              </w:rPr>
              <w:lastRenderedPageBreak/>
              <w:t>Timeline of the early stages of the Enabling Good Lives Approach</w:t>
            </w:r>
          </w:p>
        </w:tc>
      </w:tr>
    </w:tbl>
    <w:p w14:paraId="25132C10" w14:textId="77777777" w:rsidR="00063E56" w:rsidRDefault="00063E56">
      <w:pPr>
        <w:rPr>
          <w:rFonts w:ascii="Open Sans" w:eastAsia="Open Sans" w:hAnsi="Open Sans" w:cs="Open Sans"/>
          <w:b/>
          <w:sz w:val="28"/>
          <w:szCs w:val="28"/>
          <w:u w:val="single"/>
        </w:rPr>
      </w:pPr>
    </w:p>
    <w:tbl>
      <w:tblPr>
        <w:tblStyle w:val="a5"/>
        <w:tblW w:w="9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1"/>
        <w:gridCol w:w="2123"/>
        <w:gridCol w:w="6205"/>
      </w:tblGrid>
      <w:tr w:rsidR="00063E56" w14:paraId="07EC2710" w14:textId="77777777">
        <w:tc>
          <w:tcPr>
            <w:tcW w:w="891" w:type="dxa"/>
            <w:tcBorders>
              <w:top w:val="single" w:sz="24" w:space="0" w:color="38761D"/>
              <w:left w:val="single" w:sz="24" w:space="0" w:color="38761D"/>
              <w:bottom w:val="single" w:sz="24" w:space="0" w:color="38761D"/>
              <w:right w:val="single" w:sz="24" w:space="0" w:color="38761D"/>
            </w:tcBorders>
          </w:tcPr>
          <w:p w14:paraId="6B8E15CF" w14:textId="77777777" w:rsidR="00063E56" w:rsidRDefault="00FA6522">
            <w:pPr>
              <w:rPr>
                <w:rFonts w:ascii="Open Sans" w:eastAsia="Open Sans" w:hAnsi="Open Sans" w:cs="Open Sans"/>
                <w:sz w:val="24"/>
                <w:szCs w:val="24"/>
              </w:rPr>
            </w:pPr>
            <w:r>
              <w:rPr>
                <w:rFonts w:ascii="Open Sans" w:eastAsia="Open Sans" w:hAnsi="Open Sans" w:cs="Open Sans"/>
                <w:sz w:val="24"/>
                <w:szCs w:val="24"/>
              </w:rPr>
              <w:t>2008</w:t>
            </w:r>
          </w:p>
        </w:tc>
        <w:tc>
          <w:tcPr>
            <w:tcW w:w="2123" w:type="dxa"/>
            <w:tcBorders>
              <w:top w:val="single" w:sz="24" w:space="0" w:color="38761D"/>
              <w:left w:val="single" w:sz="24" w:space="0" w:color="38761D"/>
              <w:bottom w:val="single" w:sz="24" w:space="0" w:color="38761D"/>
              <w:right w:val="single" w:sz="24" w:space="0" w:color="38761D"/>
            </w:tcBorders>
          </w:tcPr>
          <w:p w14:paraId="44E7A8A6" w14:textId="77777777" w:rsidR="00063E56" w:rsidRDefault="00FA6522">
            <w:pPr>
              <w:rPr>
                <w:rFonts w:ascii="Open Sans" w:eastAsia="Open Sans" w:hAnsi="Open Sans" w:cs="Open Sans"/>
                <w:b/>
                <w:sz w:val="24"/>
                <w:szCs w:val="24"/>
              </w:rPr>
            </w:pPr>
            <w:r>
              <w:rPr>
                <w:rFonts w:ascii="Open Sans" w:eastAsia="Open Sans" w:hAnsi="Open Sans" w:cs="Open Sans"/>
                <w:b/>
                <w:sz w:val="24"/>
                <w:szCs w:val="24"/>
              </w:rPr>
              <w:t>Select Committee</w:t>
            </w:r>
          </w:p>
          <w:p w14:paraId="063DCB4A" w14:textId="77777777" w:rsidR="00063E56" w:rsidRDefault="00063E56">
            <w:pPr>
              <w:rPr>
                <w:rFonts w:ascii="Open Sans" w:eastAsia="Open Sans" w:hAnsi="Open Sans" w:cs="Open Sans"/>
                <w:b/>
                <w:sz w:val="24"/>
                <w:szCs w:val="24"/>
              </w:rPr>
            </w:pPr>
          </w:p>
        </w:tc>
        <w:tc>
          <w:tcPr>
            <w:tcW w:w="6205" w:type="dxa"/>
            <w:tcBorders>
              <w:top w:val="single" w:sz="24" w:space="0" w:color="38761D"/>
              <w:left w:val="single" w:sz="24" w:space="0" w:color="38761D"/>
              <w:bottom w:val="single" w:sz="24" w:space="0" w:color="38761D"/>
              <w:right w:val="single" w:sz="24" w:space="0" w:color="38761D"/>
            </w:tcBorders>
            <w:shd w:val="clear" w:color="auto" w:fill="auto"/>
          </w:tcPr>
          <w:p w14:paraId="0BAC8757" w14:textId="77777777" w:rsidR="00063E56" w:rsidRDefault="00063E56">
            <w:pPr>
              <w:rPr>
                <w:rFonts w:ascii="Open Sans" w:eastAsia="Open Sans" w:hAnsi="Open Sans" w:cs="Open Sans"/>
                <w:color w:val="1F1F1F"/>
                <w:sz w:val="24"/>
                <w:szCs w:val="24"/>
                <w:shd w:val="clear" w:color="auto" w:fill="F7F7F9"/>
              </w:rPr>
            </w:pPr>
          </w:p>
          <w:p w14:paraId="74D0C395" w14:textId="77777777" w:rsidR="00063E56" w:rsidRDefault="00FA6522">
            <w:pPr>
              <w:rPr>
                <w:rFonts w:ascii="Open Sans" w:eastAsia="Open Sans" w:hAnsi="Open Sans" w:cs="Open Sans"/>
                <w:sz w:val="24"/>
                <w:szCs w:val="24"/>
              </w:rPr>
            </w:pPr>
            <w:r>
              <w:rPr>
                <w:rFonts w:ascii="Open Sans" w:eastAsia="Open Sans" w:hAnsi="Open Sans" w:cs="Open Sans"/>
                <w:sz w:val="24"/>
                <w:szCs w:val="24"/>
              </w:rPr>
              <w:t>Social Services Select Committee's 2008 - inquiry into the quality of care and service provision for disabled people.</w:t>
            </w:r>
          </w:p>
        </w:tc>
      </w:tr>
      <w:tr w:rsidR="00063E56" w14:paraId="1A1547C5" w14:textId="77777777">
        <w:tc>
          <w:tcPr>
            <w:tcW w:w="891" w:type="dxa"/>
            <w:tcBorders>
              <w:top w:val="single" w:sz="24" w:space="0" w:color="38761D"/>
              <w:left w:val="single" w:sz="24" w:space="0" w:color="38761D"/>
              <w:bottom w:val="single" w:sz="24" w:space="0" w:color="38761D"/>
              <w:right w:val="single" w:sz="24" w:space="0" w:color="38761D"/>
            </w:tcBorders>
          </w:tcPr>
          <w:p w14:paraId="09A35513" w14:textId="77777777" w:rsidR="00063E56" w:rsidRDefault="00FA6522">
            <w:pPr>
              <w:rPr>
                <w:rFonts w:ascii="Open Sans" w:eastAsia="Open Sans" w:hAnsi="Open Sans" w:cs="Open Sans"/>
                <w:sz w:val="24"/>
                <w:szCs w:val="24"/>
              </w:rPr>
            </w:pPr>
            <w:r>
              <w:rPr>
                <w:rFonts w:ascii="Open Sans" w:eastAsia="Open Sans" w:hAnsi="Open Sans" w:cs="Open Sans"/>
                <w:sz w:val="24"/>
                <w:szCs w:val="24"/>
              </w:rPr>
              <w:t>2008</w:t>
            </w:r>
          </w:p>
        </w:tc>
        <w:tc>
          <w:tcPr>
            <w:tcW w:w="2123" w:type="dxa"/>
            <w:tcBorders>
              <w:top w:val="single" w:sz="24" w:space="0" w:color="38761D"/>
              <w:left w:val="single" w:sz="24" w:space="0" w:color="38761D"/>
              <w:bottom w:val="single" w:sz="24" w:space="0" w:color="38761D"/>
              <w:right w:val="single" w:sz="24" w:space="0" w:color="38761D"/>
            </w:tcBorders>
          </w:tcPr>
          <w:p w14:paraId="5A037F96" w14:textId="77777777" w:rsidR="00063E56" w:rsidRDefault="00FA6522">
            <w:pPr>
              <w:rPr>
                <w:rFonts w:ascii="Open Sans" w:eastAsia="Open Sans" w:hAnsi="Open Sans" w:cs="Open Sans"/>
                <w:b/>
                <w:sz w:val="24"/>
                <w:szCs w:val="24"/>
              </w:rPr>
            </w:pPr>
            <w:r>
              <w:rPr>
                <w:rFonts w:ascii="Open Sans" w:eastAsia="Open Sans" w:hAnsi="Open Sans" w:cs="Open Sans"/>
                <w:b/>
                <w:sz w:val="24"/>
                <w:szCs w:val="24"/>
              </w:rPr>
              <w:t>CRPD</w:t>
            </w:r>
          </w:p>
        </w:tc>
        <w:tc>
          <w:tcPr>
            <w:tcW w:w="6205" w:type="dxa"/>
            <w:tcBorders>
              <w:top w:val="single" w:sz="24" w:space="0" w:color="38761D"/>
              <w:left w:val="single" w:sz="24" w:space="0" w:color="38761D"/>
              <w:bottom w:val="single" w:sz="24" w:space="0" w:color="38761D"/>
              <w:right w:val="single" w:sz="24" w:space="0" w:color="38761D"/>
            </w:tcBorders>
            <w:shd w:val="clear" w:color="auto" w:fill="auto"/>
          </w:tcPr>
          <w:p w14:paraId="5342747C" w14:textId="77777777" w:rsidR="00063E56" w:rsidRDefault="00063E56">
            <w:pPr>
              <w:rPr>
                <w:rFonts w:ascii="Open Sans" w:eastAsia="Open Sans" w:hAnsi="Open Sans" w:cs="Open Sans"/>
                <w:color w:val="1F1F1F"/>
                <w:sz w:val="24"/>
                <w:szCs w:val="24"/>
              </w:rPr>
            </w:pPr>
          </w:p>
          <w:p w14:paraId="377B8E77" w14:textId="77777777" w:rsidR="00063E56" w:rsidRDefault="00FA6522">
            <w:pPr>
              <w:rPr>
                <w:rFonts w:ascii="Open Sans" w:eastAsia="Open Sans" w:hAnsi="Open Sans" w:cs="Open Sans"/>
                <w:color w:val="1F1F1F"/>
                <w:sz w:val="24"/>
                <w:szCs w:val="24"/>
              </w:rPr>
            </w:pPr>
            <w:r>
              <w:rPr>
                <w:rFonts w:ascii="Open Sans" w:eastAsia="Open Sans" w:hAnsi="Open Sans" w:cs="Open Sans"/>
                <w:color w:val="1F1F1F"/>
                <w:sz w:val="24"/>
                <w:szCs w:val="24"/>
              </w:rPr>
              <w:t>New Zealand ratified the Convention on the Rights of Persons with Disabilities (CRPD).</w:t>
            </w:r>
          </w:p>
        </w:tc>
      </w:tr>
      <w:tr w:rsidR="00063E56" w14:paraId="6EC70773" w14:textId="77777777">
        <w:trPr>
          <w:trHeight w:val="4603"/>
        </w:trPr>
        <w:tc>
          <w:tcPr>
            <w:tcW w:w="891" w:type="dxa"/>
            <w:tcBorders>
              <w:top w:val="single" w:sz="24" w:space="0" w:color="38761D"/>
              <w:left w:val="single" w:sz="24" w:space="0" w:color="38761D"/>
              <w:bottom w:val="single" w:sz="24" w:space="0" w:color="38761D"/>
              <w:right w:val="single" w:sz="24" w:space="0" w:color="38761D"/>
            </w:tcBorders>
          </w:tcPr>
          <w:p w14:paraId="3D6F108E" w14:textId="77777777" w:rsidR="00063E56" w:rsidRDefault="00FA6522">
            <w:pPr>
              <w:rPr>
                <w:rFonts w:ascii="Open Sans" w:eastAsia="Open Sans" w:hAnsi="Open Sans" w:cs="Open Sans"/>
                <w:sz w:val="24"/>
                <w:szCs w:val="24"/>
              </w:rPr>
            </w:pPr>
            <w:r>
              <w:rPr>
                <w:rFonts w:ascii="Open Sans" w:eastAsia="Open Sans" w:hAnsi="Open Sans" w:cs="Open Sans"/>
                <w:sz w:val="24"/>
                <w:szCs w:val="24"/>
              </w:rPr>
              <w:t>2009</w:t>
            </w:r>
          </w:p>
        </w:tc>
        <w:tc>
          <w:tcPr>
            <w:tcW w:w="2123" w:type="dxa"/>
            <w:tcBorders>
              <w:top w:val="single" w:sz="24" w:space="0" w:color="38761D"/>
              <w:left w:val="single" w:sz="24" w:space="0" w:color="38761D"/>
              <w:bottom w:val="single" w:sz="24" w:space="0" w:color="38761D"/>
              <w:right w:val="single" w:sz="24" w:space="0" w:color="38761D"/>
            </w:tcBorders>
          </w:tcPr>
          <w:p w14:paraId="68DAF611" w14:textId="77777777" w:rsidR="00063E56" w:rsidRDefault="00FA6522">
            <w:pPr>
              <w:rPr>
                <w:rFonts w:ascii="Open Sans" w:eastAsia="Open Sans" w:hAnsi="Open Sans" w:cs="Open Sans"/>
                <w:b/>
                <w:sz w:val="24"/>
                <w:szCs w:val="24"/>
              </w:rPr>
            </w:pPr>
            <w:r>
              <w:rPr>
                <w:rFonts w:ascii="Open Sans" w:eastAsia="Open Sans" w:hAnsi="Open Sans" w:cs="Open Sans"/>
                <w:b/>
                <w:sz w:val="24"/>
                <w:szCs w:val="24"/>
              </w:rPr>
              <w:t>New Model</w:t>
            </w:r>
          </w:p>
        </w:tc>
        <w:tc>
          <w:tcPr>
            <w:tcW w:w="6205" w:type="dxa"/>
            <w:tcBorders>
              <w:top w:val="single" w:sz="24" w:space="0" w:color="38761D"/>
              <w:left w:val="single" w:sz="24" w:space="0" w:color="38761D"/>
              <w:bottom w:val="single" w:sz="24" w:space="0" w:color="38761D"/>
              <w:right w:val="single" w:sz="24" w:space="0" w:color="38761D"/>
            </w:tcBorders>
          </w:tcPr>
          <w:p w14:paraId="331EEC41" w14:textId="77777777" w:rsidR="00063E56" w:rsidRDefault="00063E56">
            <w:pPr>
              <w:shd w:val="clear" w:color="auto" w:fill="FFFFFF"/>
              <w:rPr>
                <w:rFonts w:ascii="Open Sans" w:eastAsia="Open Sans" w:hAnsi="Open Sans" w:cs="Open Sans"/>
                <w:sz w:val="24"/>
                <w:szCs w:val="24"/>
              </w:rPr>
            </w:pPr>
          </w:p>
          <w:p w14:paraId="445A39AD" w14:textId="77777777" w:rsidR="00063E56" w:rsidRDefault="00FA6522">
            <w:pPr>
              <w:shd w:val="clear" w:color="auto" w:fill="FFFFFF"/>
              <w:rPr>
                <w:rFonts w:ascii="Open Sans" w:eastAsia="Open Sans" w:hAnsi="Open Sans" w:cs="Open Sans"/>
                <w:sz w:val="24"/>
                <w:szCs w:val="24"/>
              </w:rPr>
            </w:pPr>
            <w:r>
              <w:rPr>
                <w:rFonts w:ascii="Open Sans" w:eastAsia="Open Sans" w:hAnsi="Open Sans" w:cs="Open Sans"/>
                <w:sz w:val="24"/>
                <w:szCs w:val="24"/>
              </w:rPr>
              <w:t>The Ministry of Health began work on the “New Model”.</w:t>
            </w:r>
          </w:p>
          <w:p w14:paraId="5463874D" w14:textId="77777777" w:rsidR="00063E56" w:rsidRDefault="00063E56">
            <w:pPr>
              <w:shd w:val="clear" w:color="auto" w:fill="FFFFFF"/>
              <w:rPr>
                <w:rFonts w:ascii="Open Sans" w:eastAsia="Open Sans" w:hAnsi="Open Sans" w:cs="Open Sans"/>
                <w:sz w:val="24"/>
                <w:szCs w:val="24"/>
              </w:rPr>
            </w:pPr>
          </w:p>
          <w:p w14:paraId="094A6C91" w14:textId="77777777" w:rsidR="00063E56" w:rsidRDefault="00FA6522">
            <w:pPr>
              <w:shd w:val="clear" w:color="auto" w:fill="FFFFFF"/>
              <w:rPr>
                <w:rFonts w:ascii="Open Sans" w:eastAsia="Open Sans" w:hAnsi="Open Sans" w:cs="Open Sans"/>
                <w:sz w:val="24"/>
                <w:szCs w:val="24"/>
              </w:rPr>
            </w:pPr>
            <w:r>
              <w:rPr>
                <w:rFonts w:ascii="Open Sans" w:eastAsia="Open Sans" w:hAnsi="Open Sans" w:cs="Open Sans"/>
                <w:sz w:val="24"/>
                <w:szCs w:val="24"/>
              </w:rPr>
              <w:t>The “New Model” was an attempt to action recommendations associated with the Social Services Select Committee Inquiry.</w:t>
            </w:r>
          </w:p>
          <w:p w14:paraId="0733B71E" w14:textId="77777777" w:rsidR="00063E56" w:rsidRDefault="00063E56">
            <w:pPr>
              <w:shd w:val="clear" w:color="auto" w:fill="FFFFFF"/>
              <w:rPr>
                <w:rFonts w:ascii="Open Sans" w:eastAsia="Open Sans" w:hAnsi="Open Sans" w:cs="Open Sans"/>
                <w:sz w:val="24"/>
                <w:szCs w:val="24"/>
              </w:rPr>
            </w:pPr>
          </w:p>
          <w:p w14:paraId="6604B577" w14:textId="77777777" w:rsidR="00063E56" w:rsidRDefault="00FA6522">
            <w:pPr>
              <w:shd w:val="clear" w:color="auto" w:fill="FFFFFF"/>
              <w:rPr>
                <w:rFonts w:ascii="Open Sans" w:eastAsia="Open Sans" w:hAnsi="Open Sans" w:cs="Open Sans"/>
                <w:sz w:val="24"/>
                <w:szCs w:val="24"/>
              </w:rPr>
            </w:pPr>
            <w:r>
              <w:rPr>
                <w:rFonts w:ascii="Open Sans" w:eastAsia="Open Sans" w:hAnsi="Open Sans" w:cs="Open Sans"/>
                <w:sz w:val="24"/>
                <w:szCs w:val="24"/>
              </w:rPr>
              <w:t>The New Model was made up of four key elements:</w:t>
            </w:r>
          </w:p>
          <w:p w14:paraId="5DB27F94" w14:textId="77777777" w:rsidR="00063E56" w:rsidRDefault="00F0638D">
            <w:pPr>
              <w:numPr>
                <w:ilvl w:val="0"/>
                <w:numId w:val="11"/>
              </w:numPr>
              <w:shd w:val="clear" w:color="auto" w:fill="FFFFFF"/>
              <w:spacing w:before="280"/>
              <w:rPr>
                <w:rFonts w:ascii="Open Sans" w:eastAsia="Open Sans" w:hAnsi="Open Sans" w:cs="Open Sans"/>
                <w:sz w:val="24"/>
                <w:szCs w:val="24"/>
              </w:rPr>
            </w:pPr>
            <w:hyperlink r:id="rId9" w:anchor="cicl">
              <w:r w:rsidR="00FA6522">
                <w:rPr>
                  <w:rFonts w:ascii="Open Sans" w:eastAsia="Open Sans" w:hAnsi="Open Sans" w:cs="Open Sans"/>
                  <w:sz w:val="24"/>
                  <w:szCs w:val="24"/>
                </w:rPr>
                <w:t>Choice in Community Living</w:t>
              </w:r>
            </w:hyperlink>
          </w:p>
          <w:p w14:paraId="23D53971" w14:textId="77777777" w:rsidR="00063E56" w:rsidRDefault="00F0638D">
            <w:pPr>
              <w:numPr>
                <w:ilvl w:val="0"/>
                <w:numId w:val="11"/>
              </w:numPr>
              <w:shd w:val="clear" w:color="auto" w:fill="FFFFFF"/>
              <w:rPr>
                <w:rFonts w:ascii="Open Sans" w:eastAsia="Open Sans" w:hAnsi="Open Sans" w:cs="Open Sans"/>
                <w:sz w:val="24"/>
                <w:szCs w:val="24"/>
              </w:rPr>
            </w:pPr>
            <w:hyperlink r:id="rId10" w:anchor="lac">
              <w:r w:rsidR="00FA6522">
                <w:rPr>
                  <w:rFonts w:ascii="Open Sans" w:eastAsia="Open Sans" w:hAnsi="Open Sans" w:cs="Open Sans"/>
                  <w:sz w:val="24"/>
                  <w:szCs w:val="24"/>
                </w:rPr>
                <w:t>Local Area Coordination</w:t>
              </w:r>
            </w:hyperlink>
          </w:p>
          <w:p w14:paraId="46097460" w14:textId="77777777" w:rsidR="00063E56" w:rsidRDefault="00F0638D">
            <w:pPr>
              <w:numPr>
                <w:ilvl w:val="0"/>
                <w:numId w:val="11"/>
              </w:numPr>
              <w:shd w:val="clear" w:color="auto" w:fill="FFFFFF"/>
              <w:rPr>
                <w:rFonts w:ascii="Open Sans" w:eastAsia="Open Sans" w:hAnsi="Open Sans" w:cs="Open Sans"/>
                <w:sz w:val="24"/>
                <w:szCs w:val="24"/>
              </w:rPr>
            </w:pPr>
            <w:hyperlink r:id="rId11" w:anchor="eif">
              <w:r w:rsidR="00FA6522">
                <w:rPr>
                  <w:rFonts w:ascii="Open Sans" w:eastAsia="Open Sans" w:hAnsi="Open Sans" w:cs="Open Sans"/>
                  <w:sz w:val="24"/>
                  <w:szCs w:val="24"/>
                </w:rPr>
                <w:t>Enhanced Individualised Funding</w:t>
              </w:r>
            </w:hyperlink>
          </w:p>
          <w:p w14:paraId="73C255EC" w14:textId="77777777" w:rsidR="00063E56" w:rsidRDefault="00F0638D">
            <w:pPr>
              <w:numPr>
                <w:ilvl w:val="0"/>
                <w:numId w:val="11"/>
              </w:numPr>
              <w:shd w:val="clear" w:color="auto" w:fill="FFFFFF"/>
              <w:spacing w:after="280"/>
              <w:rPr>
                <w:rFonts w:ascii="Open Sans" w:eastAsia="Open Sans" w:hAnsi="Open Sans" w:cs="Open Sans"/>
                <w:sz w:val="24"/>
                <w:szCs w:val="24"/>
              </w:rPr>
            </w:pPr>
            <w:hyperlink r:id="rId12" w:anchor="ssa">
              <w:r w:rsidR="00FA6522">
                <w:rPr>
                  <w:rFonts w:ascii="Open Sans" w:eastAsia="Open Sans" w:hAnsi="Open Sans" w:cs="Open Sans"/>
                  <w:sz w:val="24"/>
                  <w:szCs w:val="24"/>
                </w:rPr>
                <w:t>Supported Self-Assessment</w:t>
              </w:r>
            </w:hyperlink>
            <w:r w:rsidR="00FA6522">
              <w:rPr>
                <w:rFonts w:ascii="Open Sans" w:eastAsia="Open Sans" w:hAnsi="Open Sans" w:cs="Open Sans"/>
                <w:sz w:val="24"/>
                <w:szCs w:val="24"/>
              </w:rPr>
              <w:t>.</w:t>
            </w:r>
          </w:p>
          <w:p w14:paraId="016730C8" w14:textId="77777777" w:rsidR="00063E56" w:rsidRDefault="00FA6522">
            <w:pPr>
              <w:shd w:val="clear" w:color="auto" w:fill="FFFFFF"/>
              <w:rPr>
                <w:rFonts w:ascii="Open Sans" w:eastAsia="Open Sans" w:hAnsi="Open Sans" w:cs="Open Sans"/>
                <w:sz w:val="24"/>
                <w:szCs w:val="24"/>
              </w:rPr>
            </w:pPr>
            <w:r>
              <w:rPr>
                <w:rFonts w:ascii="Open Sans" w:eastAsia="Open Sans" w:hAnsi="Open Sans" w:cs="Open Sans"/>
                <w:sz w:val="24"/>
                <w:szCs w:val="24"/>
              </w:rPr>
              <w:t>Parts of the New Model were demonstrated in the Bay of Plenty, Lakes, Waikato, Auckland, Hutt Valley and Otago/Southland regions.</w:t>
            </w:r>
          </w:p>
        </w:tc>
      </w:tr>
      <w:tr w:rsidR="00063E56" w14:paraId="32B861F4" w14:textId="77777777">
        <w:tc>
          <w:tcPr>
            <w:tcW w:w="891" w:type="dxa"/>
            <w:tcBorders>
              <w:top w:val="single" w:sz="24" w:space="0" w:color="38761D"/>
              <w:left w:val="single" w:sz="24" w:space="0" w:color="38761D"/>
              <w:bottom w:val="single" w:sz="24" w:space="0" w:color="38761D"/>
              <w:right w:val="single" w:sz="24" w:space="0" w:color="38761D"/>
            </w:tcBorders>
          </w:tcPr>
          <w:p w14:paraId="6475B9B7" w14:textId="77777777" w:rsidR="00063E56" w:rsidRDefault="00FA6522">
            <w:pPr>
              <w:rPr>
                <w:rFonts w:ascii="Open Sans" w:eastAsia="Open Sans" w:hAnsi="Open Sans" w:cs="Open Sans"/>
                <w:sz w:val="24"/>
                <w:szCs w:val="24"/>
              </w:rPr>
            </w:pPr>
            <w:r>
              <w:rPr>
                <w:rFonts w:ascii="Open Sans" w:eastAsia="Open Sans" w:hAnsi="Open Sans" w:cs="Open Sans"/>
                <w:sz w:val="24"/>
                <w:szCs w:val="24"/>
              </w:rPr>
              <w:t>2009</w:t>
            </w:r>
          </w:p>
        </w:tc>
        <w:tc>
          <w:tcPr>
            <w:tcW w:w="2123" w:type="dxa"/>
            <w:tcBorders>
              <w:top w:val="single" w:sz="24" w:space="0" w:color="38761D"/>
              <w:left w:val="single" w:sz="24" w:space="0" w:color="38761D"/>
              <w:bottom w:val="single" w:sz="24" w:space="0" w:color="38761D"/>
              <w:right w:val="single" w:sz="24" w:space="0" w:color="38761D"/>
            </w:tcBorders>
          </w:tcPr>
          <w:p w14:paraId="13629F4A" w14:textId="77777777" w:rsidR="00063E56" w:rsidRDefault="00FA6522">
            <w:pPr>
              <w:rPr>
                <w:rFonts w:ascii="Open Sans" w:eastAsia="Open Sans" w:hAnsi="Open Sans" w:cs="Open Sans"/>
                <w:b/>
                <w:sz w:val="24"/>
                <w:szCs w:val="24"/>
              </w:rPr>
            </w:pPr>
            <w:r>
              <w:rPr>
                <w:rFonts w:ascii="Open Sans" w:eastAsia="Open Sans" w:hAnsi="Open Sans" w:cs="Open Sans"/>
                <w:b/>
                <w:sz w:val="24"/>
                <w:szCs w:val="24"/>
              </w:rPr>
              <w:t>The “Coalition”</w:t>
            </w:r>
          </w:p>
        </w:tc>
        <w:tc>
          <w:tcPr>
            <w:tcW w:w="6205" w:type="dxa"/>
            <w:tcBorders>
              <w:top w:val="single" w:sz="24" w:space="0" w:color="38761D"/>
              <w:left w:val="single" w:sz="24" w:space="0" w:color="38761D"/>
              <w:bottom w:val="single" w:sz="24" w:space="0" w:color="38761D"/>
              <w:right w:val="single" w:sz="24" w:space="0" w:color="38761D"/>
            </w:tcBorders>
          </w:tcPr>
          <w:p w14:paraId="49858C62" w14:textId="77777777" w:rsidR="00063E56" w:rsidRDefault="00063E56">
            <w:pPr>
              <w:pBdr>
                <w:top w:val="nil"/>
                <w:left w:val="nil"/>
                <w:bottom w:val="nil"/>
                <w:right w:val="nil"/>
                <w:between w:val="nil"/>
              </w:pBdr>
              <w:spacing w:after="160" w:line="259" w:lineRule="auto"/>
              <w:jc w:val="both"/>
              <w:rPr>
                <w:rFonts w:ascii="Open Sans" w:eastAsia="Open Sans" w:hAnsi="Open Sans" w:cs="Open Sans"/>
                <w:sz w:val="24"/>
                <w:szCs w:val="24"/>
              </w:rPr>
            </w:pPr>
          </w:p>
          <w:p w14:paraId="236775C7" w14:textId="77777777" w:rsidR="00063E56" w:rsidRDefault="00FA6522">
            <w:pPr>
              <w:pBdr>
                <w:top w:val="nil"/>
                <w:left w:val="nil"/>
                <w:bottom w:val="nil"/>
                <w:right w:val="nil"/>
                <w:between w:val="nil"/>
              </w:pBdr>
              <w:spacing w:after="160" w:line="259" w:lineRule="auto"/>
              <w:jc w:val="both"/>
              <w:rPr>
                <w:rFonts w:ascii="Open Sans" w:eastAsia="Open Sans" w:hAnsi="Open Sans" w:cs="Open Sans"/>
                <w:color w:val="000000"/>
                <w:sz w:val="24"/>
                <w:szCs w:val="24"/>
              </w:rPr>
            </w:pPr>
            <w:r>
              <w:rPr>
                <w:rFonts w:ascii="Open Sans" w:eastAsia="Open Sans" w:hAnsi="Open Sans" w:cs="Open Sans"/>
                <w:color w:val="000000"/>
                <w:sz w:val="24"/>
                <w:szCs w:val="24"/>
              </w:rPr>
              <w:t>Formally established with the following partners:</w:t>
            </w:r>
          </w:p>
          <w:p w14:paraId="531E1587" w14:textId="77777777" w:rsidR="00063E56" w:rsidRDefault="00FA6522">
            <w:pPr>
              <w:numPr>
                <w:ilvl w:val="0"/>
                <w:numId w:val="9"/>
              </w:numPr>
              <w:pBdr>
                <w:top w:val="nil"/>
                <w:left w:val="nil"/>
                <w:bottom w:val="nil"/>
                <w:right w:val="nil"/>
                <w:between w:val="nil"/>
              </w:pBdr>
              <w:spacing w:after="160" w:line="259" w:lineRule="auto"/>
              <w:jc w:val="both"/>
              <w:rPr>
                <w:rFonts w:ascii="Open Sans" w:eastAsia="Open Sans" w:hAnsi="Open Sans" w:cs="Open Sans"/>
              </w:rPr>
            </w:pPr>
            <w:r>
              <w:rPr>
                <w:rFonts w:ascii="Open Sans" w:eastAsia="Open Sans" w:hAnsi="Open Sans" w:cs="Open Sans"/>
                <w:color w:val="000000"/>
                <w:sz w:val="24"/>
                <w:szCs w:val="24"/>
              </w:rPr>
              <w:t xml:space="preserve">People First provides information and support to learning disabled people, advocates for them and promotes self-advocacy.  It is an international initiative which is run by and for people with a learning disability.  </w:t>
            </w:r>
          </w:p>
          <w:p w14:paraId="442CCBC3" w14:textId="77777777" w:rsidR="00063E56" w:rsidRDefault="00FA6522">
            <w:pPr>
              <w:numPr>
                <w:ilvl w:val="0"/>
                <w:numId w:val="9"/>
              </w:numPr>
              <w:pBdr>
                <w:top w:val="nil"/>
                <w:left w:val="nil"/>
                <w:bottom w:val="nil"/>
                <w:right w:val="nil"/>
                <w:between w:val="nil"/>
              </w:pBdr>
              <w:spacing w:line="259" w:lineRule="auto"/>
              <w:jc w:val="both"/>
              <w:rPr>
                <w:rFonts w:ascii="Open Sans" w:eastAsia="Open Sans" w:hAnsi="Open Sans" w:cs="Open Sans"/>
                <w:color w:val="000000"/>
                <w:sz w:val="24"/>
                <w:szCs w:val="24"/>
              </w:rPr>
            </w:pPr>
            <w:r>
              <w:rPr>
                <w:rFonts w:ascii="Open Sans" w:eastAsia="Open Sans" w:hAnsi="Open Sans" w:cs="Open Sans"/>
                <w:color w:val="000000"/>
                <w:sz w:val="24"/>
                <w:szCs w:val="24"/>
              </w:rPr>
              <w:t xml:space="preserve">The Disabled Person’s Assembly (DPA) is the collective voice of people with disability in New </w:t>
            </w:r>
            <w:r>
              <w:rPr>
                <w:rFonts w:ascii="Open Sans" w:eastAsia="Open Sans" w:hAnsi="Open Sans" w:cs="Open Sans"/>
                <w:color w:val="000000"/>
                <w:sz w:val="24"/>
                <w:szCs w:val="24"/>
              </w:rPr>
              <w:lastRenderedPageBreak/>
              <w:t xml:space="preserve">Zealand, based on principles of human rights and equal value of life.  </w:t>
            </w:r>
          </w:p>
          <w:p w14:paraId="0591CB04" w14:textId="77777777" w:rsidR="00063E56" w:rsidRDefault="00FA6522">
            <w:pPr>
              <w:numPr>
                <w:ilvl w:val="0"/>
                <w:numId w:val="9"/>
              </w:numPr>
              <w:pBdr>
                <w:top w:val="nil"/>
                <w:left w:val="nil"/>
                <w:bottom w:val="nil"/>
                <w:right w:val="nil"/>
                <w:between w:val="nil"/>
              </w:pBdr>
              <w:spacing w:line="259" w:lineRule="auto"/>
              <w:jc w:val="both"/>
              <w:rPr>
                <w:rFonts w:ascii="Open Sans" w:eastAsia="Open Sans" w:hAnsi="Open Sans" w:cs="Open Sans"/>
                <w:color w:val="000000"/>
                <w:sz w:val="24"/>
                <w:szCs w:val="24"/>
              </w:rPr>
            </w:pPr>
            <w:r>
              <w:rPr>
                <w:rFonts w:ascii="Open Sans" w:eastAsia="Open Sans" w:hAnsi="Open Sans" w:cs="Open Sans"/>
                <w:color w:val="000000"/>
                <w:sz w:val="24"/>
                <w:szCs w:val="24"/>
              </w:rPr>
              <w:t xml:space="preserve">Standards and Monitoring Services (SAMS) is governed by people with a disability and family members.  Since 1979, SAMS has worked in partnership with disabled people,   families, whānau, agencies and other stakeholders to improve community services for disabled people through developmental evaluation, education, resource development and research. </w:t>
            </w:r>
          </w:p>
          <w:p w14:paraId="4525FD65" w14:textId="77777777" w:rsidR="00063E56" w:rsidRDefault="00FA6522">
            <w:pPr>
              <w:numPr>
                <w:ilvl w:val="0"/>
                <w:numId w:val="9"/>
              </w:numPr>
              <w:pBdr>
                <w:top w:val="nil"/>
                <w:left w:val="nil"/>
                <w:bottom w:val="nil"/>
                <w:right w:val="nil"/>
                <w:between w:val="nil"/>
              </w:pBdr>
              <w:spacing w:line="259" w:lineRule="auto"/>
              <w:jc w:val="both"/>
              <w:rPr>
                <w:rFonts w:ascii="Open Sans" w:eastAsia="Open Sans" w:hAnsi="Open Sans" w:cs="Open Sans"/>
                <w:color w:val="000000"/>
                <w:sz w:val="24"/>
                <w:szCs w:val="24"/>
              </w:rPr>
            </w:pPr>
            <w:r>
              <w:rPr>
                <w:rFonts w:ascii="Open Sans" w:eastAsia="Open Sans" w:hAnsi="Open Sans" w:cs="Open Sans"/>
                <w:color w:val="000000"/>
                <w:sz w:val="24"/>
                <w:szCs w:val="24"/>
              </w:rPr>
              <w:t xml:space="preserve">Standards Plus is an independent agency promoting leadership and outcome-based quality in services for people with disabilities, the mentally unwell and older people.  </w:t>
            </w:r>
          </w:p>
          <w:p w14:paraId="5D76D438" w14:textId="7D4B36CA" w:rsidR="00063E56" w:rsidRDefault="00FA6522">
            <w:pPr>
              <w:numPr>
                <w:ilvl w:val="0"/>
                <w:numId w:val="9"/>
              </w:numPr>
              <w:pBdr>
                <w:top w:val="nil"/>
                <w:left w:val="nil"/>
                <w:bottom w:val="nil"/>
                <w:right w:val="nil"/>
                <w:between w:val="nil"/>
              </w:pBdr>
              <w:spacing w:after="160" w:line="259" w:lineRule="auto"/>
              <w:rPr>
                <w:rFonts w:ascii="Open Sans" w:eastAsia="Open Sans" w:hAnsi="Open Sans" w:cs="Open Sans"/>
                <w:color w:val="000000"/>
                <w:sz w:val="24"/>
                <w:szCs w:val="24"/>
              </w:rPr>
            </w:pPr>
            <w:r>
              <w:rPr>
                <w:rFonts w:ascii="Open Sans" w:eastAsia="Open Sans" w:hAnsi="Open Sans" w:cs="Open Sans"/>
                <w:color w:val="000000"/>
                <w:sz w:val="24"/>
                <w:szCs w:val="24"/>
              </w:rPr>
              <w:t xml:space="preserve">Parent to Parent New Zealand </w:t>
            </w:r>
            <w:r w:rsidR="001B17AC">
              <w:rPr>
                <w:rFonts w:ascii="Open Sans" w:eastAsia="Open Sans" w:hAnsi="Open Sans" w:cs="Open Sans"/>
                <w:color w:val="000000"/>
                <w:sz w:val="24"/>
                <w:szCs w:val="24"/>
              </w:rPr>
              <w:t>Inc.</w:t>
            </w:r>
            <w:r>
              <w:rPr>
                <w:rFonts w:ascii="Open Sans" w:eastAsia="Open Sans" w:hAnsi="Open Sans" w:cs="Open Sans"/>
                <w:color w:val="000000"/>
                <w:sz w:val="24"/>
                <w:szCs w:val="24"/>
              </w:rPr>
              <w:t xml:space="preserve"> (Parent to Parent) provides support and information to parents, family/whānau and caregivers who have </w:t>
            </w:r>
            <w:r>
              <w:rPr>
                <w:rFonts w:ascii="Open Sans" w:eastAsia="Open Sans" w:hAnsi="Open Sans" w:cs="Open Sans"/>
                <w:color w:val="000000"/>
                <w:sz w:val="24"/>
                <w:szCs w:val="24"/>
              </w:rPr>
              <w:br/>
              <w:t>children and family members with disabilities and health impairments.</w:t>
            </w:r>
          </w:p>
        </w:tc>
      </w:tr>
      <w:tr w:rsidR="00063E56" w14:paraId="76DC8EEB" w14:textId="77777777">
        <w:trPr>
          <w:trHeight w:val="1919"/>
        </w:trPr>
        <w:tc>
          <w:tcPr>
            <w:tcW w:w="891" w:type="dxa"/>
            <w:tcBorders>
              <w:top w:val="single" w:sz="24" w:space="0" w:color="38761D"/>
              <w:left w:val="single" w:sz="24" w:space="0" w:color="38761D"/>
              <w:bottom w:val="single" w:sz="24" w:space="0" w:color="38761D"/>
              <w:right w:val="single" w:sz="24" w:space="0" w:color="38761D"/>
            </w:tcBorders>
          </w:tcPr>
          <w:p w14:paraId="66929FE9" w14:textId="77777777" w:rsidR="00063E56" w:rsidRDefault="00FA6522">
            <w:pPr>
              <w:rPr>
                <w:rFonts w:ascii="Open Sans" w:eastAsia="Open Sans" w:hAnsi="Open Sans" w:cs="Open Sans"/>
                <w:sz w:val="24"/>
                <w:szCs w:val="24"/>
              </w:rPr>
            </w:pPr>
            <w:r>
              <w:rPr>
                <w:rFonts w:ascii="Open Sans" w:eastAsia="Open Sans" w:hAnsi="Open Sans" w:cs="Open Sans"/>
                <w:sz w:val="24"/>
                <w:szCs w:val="24"/>
              </w:rPr>
              <w:t>2009</w:t>
            </w:r>
          </w:p>
        </w:tc>
        <w:tc>
          <w:tcPr>
            <w:tcW w:w="2123" w:type="dxa"/>
            <w:tcBorders>
              <w:top w:val="single" w:sz="24" w:space="0" w:color="38761D"/>
              <w:left w:val="single" w:sz="24" w:space="0" w:color="38761D"/>
              <w:bottom w:val="single" w:sz="24" w:space="0" w:color="38761D"/>
              <w:right w:val="single" w:sz="24" w:space="0" w:color="38761D"/>
            </w:tcBorders>
          </w:tcPr>
          <w:p w14:paraId="220D986B" w14:textId="77777777" w:rsidR="00063E56" w:rsidRDefault="00FA6522">
            <w:pPr>
              <w:rPr>
                <w:rFonts w:ascii="Open Sans" w:eastAsia="Open Sans" w:hAnsi="Open Sans" w:cs="Open Sans"/>
                <w:b/>
                <w:sz w:val="24"/>
                <w:szCs w:val="24"/>
              </w:rPr>
            </w:pPr>
            <w:r>
              <w:rPr>
                <w:rFonts w:ascii="Open Sans" w:eastAsia="Open Sans" w:hAnsi="Open Sans" w:cs="Open Sans"/>
                <w:b/>
                <w:color w:val="555555"/>
                <w:sz w:val="24"/>
                <w:szCs w:val="24"/>
                <w:highlight w:val="white"/>
              </w:rPr>
              <w:t>Whānau-Centred Initiatives</w:t>
            </w:r>
          </w:p>
        </w:tc>
        <w:tc>
          <w:tcPr>
            <w:tcW w:w="6205" w:type="dxa"/>
            <w:tcBorders>
              <w:top w:val="single" w:sz="24" w:space="0" w:color="38761D"/>
              <w:left w:val="single" w:sz="24" w:space="0" w:color="38761D"/>
              <w:bottom w:val="single" w:sz="24" w:space="0" w:color="38761D"/>
              <w:right w:val="single" w:sz="24" w:space="0" w:color="38761D"/>
            </w:tcBorders>
          </w:tcPr>
          <w:p w14:paraId="7E9D147D" w14:textId="77777777" w:rsidR="00063E56" w:rsidRDefault="00063E56">
            <w:pPr>
              <w:pBdr>
                <w:top w:val="nil"/>
                <w:left w:val="nil"/>
                <w:bottom w:val="nil"/>
                <w:right w:val="nil"/>
                <w:between w:val="nil"/>
              </w:pBdr>
              <w:spacing w:after="160" w:line="259" w:lineRule="auto"/>
              <w:jc w:val="both"/>
              <w:rPr>
                <w:rFonts w:ascii="Open Sans" w:eastAsia="Open Sans" w:hAnsi="Open Sans" w:cs="Open Sans"/>
                <w:sz w:val="24"/>
                <w:szCs w:val="24"/>
                <w:highlight w:val="white"/>
              </w:rPr>
            </w:pPr>
          </w:p>
          <w:p w14:paraId="6B27F485" w14:textId="77777777" w:rsidR="00063E56" w:rsidRDefault="00FA6522">
            <w:pPr>
              <w:pBdr>
                <w:top w:val="nil"/>
                <w:left w:val="nil"/>
                <w:bottom w:val="nil"/>
                <w:right w:val="nil"/>
                <w:between w:val="nil"/>
              </w:pBdr>
              <w:spacing w:after="160" w:line="259" w:lineRule="auto"/>
              <w:jc w:val="both"/>
              <w:rPr>
                <w:rFonts w:ascii="Open Sans" w:eastAsia="Open Sans" w:hAnsi="Open Sans" w:cs="Open Sans"/>
                <w:color w:val="000000"/>
                <w:sz w:val="24"/>
                <w:szCs w:val="24"/>
              </w:rPr>
            </w:pPr>
            <w:r>
              <w:rPr>
                <w:rFonts w:ascii="Open Sans" w:eastAsia="Open Sans" w:hAnsi="Open Sans" w:cs="Open Sans"/>
                <w:color w:val="000000"/>
                <w:sz w:val="24"/>
                <w:szCs w:val="24"/>
                <w:highlight w:val="white"/>
              </w:rPr>
              <w:t xml:space="preserve">The development of Whānau Ora occurred after the Taskforce on Whānau-Centred Initiatives presented a report to Government in 2009. </w:t>
            </w:r>
            <w:r>
              <w:rPr>
                <w:rFonts w:ascii="Open Sans" w:eastAsia="Open Sans" w:hAnsi="Open Sans" w:cs="Open Sans"/>
                <w:sz w:val="24"/>
                <w:szCs w:val="24"/>
                <w:highlight w:val="white"/>
              </w:rPr>
              <w:t xml:space="preserve">This </w:t>
            </w:r>
            <w:r>
              <w:rPr>
                <w:rFonts w:ascii="Open Sans" w:eastAsia="Open Sans" w:hAnsi="Open Sans" w:cs="Open Sans"/>
                <w:color w:val="000000"/>
                <w:sz w:val="24"/>
                <w:szCs w:val="24"/>
                <w:highlight w:val="white"/>
              </w:rPr>
              <w:t>report has provided the framework for Whānau Ora development throughout Aotearoa New Zealand.</w:t>
            </w:r>
          </w:p>
        </w:tc>
      </w:tr>
      <w:tr w:rsidR="00063E56" w14:paraId="354FE232" w14:textId="77777777">
        <w:tc>
          <w:tcPr>
            <w:tcW w:w="891" w:type="dxa"/>
            <w:tcBorders>
              <w:top w:val="single" w:sz="24" w:space="0" w:color="38761D"/>
              <w:left w:val="single" w:sz="24" w:space="0" w:color="38761D"/>
              <w:bottom w:val="single" w:sz="24" w:space="0" w:color="38761D"/>
              <w:right w:val="single" w:sz="24" w:space="0" w:color="38761D"/>
            </w:tcBorders>
          </w:tcPr>
          <w:p w14:paraId="0663D046" w14:textId="77777777" w:rsidR="00063E56" w:rsidRDefault="00FA6522">
            <w:pPr>
              <w:rPr>
                <w:rFonts w:ascii="Open Sans" w:eastAsia="Open Sans" w:hAnsi="Open Sans" w:cs="Open Sans"/>
                <w:sz w:val="24"/>
                <w:szCs w:val="24"/>
              </w:rPr>
            </w:pPr>
            <w:r>
              <w:rPr>
                <w:rFonts w:ascii="Open Sans" w:eastAsia="Open Sans" w:hAnsi="Open Sans" w:cs="Open Sans"/>
                <w:sz w:val="24"/>
                <w:szCs w:val="24"/>
              </w:rPr>
              <w:t>2010</w:t>
            </w:r>
          </w:p>
        </w:tc>
        <w:tc>
          <w:tcPr>
            <w:tcW w:w="2123" w:type="dxa"/>
            <w:tcBorders>
              <w:top w:val="single" w:sz="24" w:space="0" w:color="38761D"/>
              <w:left w:val="single" w:sz="24" w:space="0" w:color="38761D"/>
              <w:bottom w:val="single" w:sz="24" w:space="0" w:color="38761D"/>
              <w:right w:val="single" w:sz="24" w:space="0" w:color="38761D"/>
            </w:tcBorders>
          </w:tcPr>
          <w:p w14:paraId="3E39CD7E" w14:textId="77777777" w:rsidR="00063E56" w:rsidRDefault="00FA6522">
            <w:pPr>
              <w:rPr>
                <w:rFonts w:ascii="Open Sans" w:eastAsia="Open Sans" w:hAnsi="Open Sans" w:cs="Open Sans"/>
                <w:b/>
                <w:sz w:val="24"/>
                <w:szCs w:val="24"/>
              </w:rPr>
            </w:pPr>
            <w:r>
              <w:rPr>
                <w:rFonts w:ascii="Open Sans" w:eastAsia="Open Sans" w:hAnsi="Open Sans" w:cs="Open Sans"/>
                <w:b/>
                <w:sz w:val="24"/>
                <w:szCs w:val="24"/>
              </w:rPr>
              <w:t xml:space="preserve">”New Model” </w:t>
            </w:r>
          </w:p>
        </w:tc>
        <w:tc>
          <w:tcPr>
            <w:tcW w:w="6205" w:type="dxa"/>
            <w:tcBorders>
              <w:top w:val="single" w:sz="24" w:space="0" w:color="38761D"/>
              <w:left w:val="single" w:sz="24" w:space="0" w:color="38761D"/>
              <w:bottom w:val="single" w:sz="24" w:space="0" w:color="38761D"/>
              <w:right w:val="single" w:sz="24" w:space="0" w:color="38761D"/>
            </w:tcBorders>
          </w:tcPr>
          <w:p w14:paraId="4A8D403A" w14:textId="77777777" w:rsidR="00063E56" w:rsidRDefault="00063E56">
            <w:pPr>
              <w:rPr>
                <w:rFonts w:ascii="Open Sans" w:eastAsia="Open Sans" w:hAnsi="Open Sans" w:cs="Open Sans"/>
                <w:sz w:val="24"/>
                <w:szCs w:val="24"/>
                <w:highlight w:val="white"/>
              </w:rPr>
            </w:pPr>
          </w:p>
          <w:p w14:paraId="27E5C8AA" w14:textId="77777777" w:rsidR="00063E56" w:rsidRDefault="00FA6522">
            <w:pPr>
              <w:rPr>
                <w:rFonts w:ascii="Open Sans" w:eastAsia="Open Sans" w:hAnsi="Open Sans" w:cs="Open Sans"/>
                <w:sz w:val="24"/>
                <w:szCs w:val="24"/>
              </w:rPr>
            </w:pPr>
            <w:r>
              <w:rPr>
                <w:rFonts w:ascii="Open Sans" w:eastAsia="Open Sans" w:hAnsi="Open Sans" w:cs="Open Sans"/>
                <w:sz w:val="24"/>
                <w:szCs w:val="24"/>
                <w:highlight w:val="white"/>
              </w:rPr>
              <w:t>In June 2010 Cabinet considered a paper on the New Model.</w:t>
            </w:r>
          </w:p>
        </w:tc>
      </w:tr>
      <w:tr w:rsidR="00063E56" w14:paraId="7157DFB7" w14:textId="77777777">
        <w:tc>
          <w:tcPr>
            <w:tcW w:w="891" w:type="dxa"/>
            <w:tcBorders>
              <w:top w:val="single" w:sz="24" w:space="0" w:color="38761D"/>
              <w:left w:val="single" w:sz="24" w:space="0" w:color="38761D"/>
              <w:bottom w:val="single" w:sz="24" w:space="0" w:color="38761D"/>
              <w:right w:val="single" w:sz="24" w:space="0" w:color="38761D"/>
            </w:tcBorders>
          </w:tcPr>
          <w:p w14:paraId="54A57A18" w14:textId="77777777" w:rsidR="00063E56" w:rsidRDefault="00FA6522">
            <w:pPr>
              <w:rPr>
                <w:rFonts w:ascii="Open Sans" w:eastAsia="Open Sans" w:hAnsi="Open Sans" w:cs="Open Sans"/>
                <w:sz w:val="24"/>
                <w:szCs w:val="24"/>
              </w:rPr>
            </w:pPr>
            <w:r>
              <w:rPr>
                <w:rFonts w:ascii="Open Sans" w:eastAsia="Open Sans" w:hAnsi="Open Sans" w:cs="Open Sans"/>
                <w:sz w:val="24"/>
                <w:szCs w:val="24"/>
              </w:rPr>
              <w:t>2010</w:t>
            </w:r>
          </w:p>
        </w:tc>
        <w:tc>
          <w:tcPr>
            <w:tcW w:w="2123" w:type="dxa"/>
            <w:tcBorders>
              <w:top w:val="single" w:sz="24" w:space="0" w:color="38761D"/>
              <w:left w:val="single" w:sz="24" w:space="0" w:color="38761D"/>
              <w:bottom w:val="single" w:sz="24" w:space="0" w:color="38761D"/>
              <w:right w:val="single" w:sz="24" w:space="0" w:color="38761D"/>
            </w:tcBorders>
          </w:tcPr>
          <w:p w14:paraId="6B49D411" w14:textId="77777777" w:rsidR="00063E56" w:rsidRDefault="00FA6522">
            <w:pPr>
              <w:rPr>
                <w:rFonts w:ascii="Open Sans" w:eastAsia="Open Sans" w:hAnsi="Open Sans" w:cs="Open Sans"/>
                <w:b/>
                <w:sz w:val="24"/>
                <w:szCs w:val="24"/>
              </w:rPr>
            </w:pPr>
            <w:r>
              <w:rPr>
                <w:rFonts w:ascii="Open Sans" w:eastAsia="Open Sans" w:hAnsi="Open Sans" w:cs="Open Sans"/>
                <w:b/>
                <w:sz w:val="24"/>
                <w:szCs w:val="24"/>
              </w:rPr>
              <w:t xml:space="preserve">Sector concerns regarding the </w:t>
            </w:r>
          </w:p>
          <w:p w14:paraId="0A5978DB" w14:textId="77777777" w:rsidR="00063E56" w:rsidRDefault="00FA6522">
            <w:pPr>
              <w:rPr>
                <w:rFonts w:ascii="Open Sans" w:eastAsia="Open Sans" w:hAnsi="Open Sans" w:cs="Open Sans"/>
                <w:b/>
                <w:sz w:val="24"/>
                <w:szCs w:val="24"/>
              </w:rPr>
            </w:pPr>
            <w:r>
              <w:rPr>
                <w:rFonts w:ascii="Open Sans" w:eastAsia="Open Sans" w:hAnsi="Open Sans" w:cs="Open Sans"/>
                <w:b/>
                <w:sz w:val="24"/>
                <w:szCs w:val="24"/>
              </w:rPr>
              <w:t>”New Model”</w:t>
            </w:r>
          </w:p>
        </w:tc>
        <w:tc>
          <w:tcPr>
            <w:tcW w:w="6205" w:type="dxa"/>
            <w:tcBorders>
              <w:top w:val="single" w:sz="24" w:space="0" w:color="38761D"/>
              <w:left w:val="single" w:sz="24" w:space="0" w:color="38761D"/>
              <w:bottom w:val="single" w:sz="24" w:space="0" w:color="38761D"/>
              <w:right w:val="single" w:sz="24" w:space="0" w:color="38761D"/>
            </w:tcBorders>
          </w:tcPr>
          <w:p w14:paraId="257E1398" w14:textId="77777777" w:rsidR="00063E56" w:rsidRDefault="00063E56">
            <w:pPr>
              <w:rPr>
                <w:rFonts w:ascii="Open Sans" w:eastAsia="Open Sans" w:hAnsi="Open Sans" w:cs="Open Sans"/>
                <w:sz w:val="24"/>
                <w:szCs w:val="24"/>
                <w:highlight w:val="white"/>
              </w:rPr>
            </w:pPr>
          </w:p>
          <w:p w14:paraId="70C2843C" w14:textId="77777777" w:rsidR="00063E56" w:rsidRDefault="00FA6522">
            <w:pPr>
              <w:rPr>
                <w:rFonts w:ascii="Open Sans" w:eastAsia="Open Sans" w:hAnsi="Open Sans" w:cs="Open Sans"/>
                <w:color w:val="002639"/>
                <w:sz w:val="24"/>
                <w:szCs w:val="24"/>
                <w:highlight w:val="white"/>
              </w:rPr>
            </w:pPr>
            <w:r>
              <w:rPr>
                <w:rFonts w:ascii="Open Sans" w:eastAsia="Open Sans" w:hAnsi="Open Sans" w:cs="Open Sans"/>
                <w:sz w:val="24"/>
                <w:szCs w:val="24"/>
                <w:highlight w:val="white"/>
              </w:rPr>
              <w:t>Concern from the sector around the leadership of and the processes associated with the “New Model”.</w:t>
            </w:r>
          </w:p>
        </w:tc>
      </w:tr>
      <w:tr w:rsidR="00063E56" w14:paraId="69C441A5" w14:textId="77777777">
        <w:tc>
          <w:tcPr>
            <w:tcW w:w="891" w:type="dxa"/>
            <w:tcBorders>
              <w:top w:val="single" w:sz="24" w:space="0" w:color="38761D"/>
              <w:left w:val="single" w:sz="24" w:space="0" w:color="38761D"/>
              <w:bottom w:val="single" w:sz="24" w:space="0" w:color="38761D"/>
              <w:right w:val="single" w:sz="24" w:space="0" w:color="38761D"/>
            </w:tcBorders>
          </w:tcPr>
          <w:p w14:paraId="532E5B4D" w14:textId="77777777" w:rsidR="00063E56" w:rsidRDefault="00FA6522">
            <w:pPr>
              <w:rPr>
                <w:rFonts w:ascii="Open Sans" w:eastAsia="Open Sans" w:hAnsi="Open Sans" w:cs="Open Sans"/>
                <w:sz w:val="24"/>
                <w:szCs w:val="24"/>
              </w:rPr>
            </w:pPr>
            <w:r>
              <w:rPr>
                <w:rFonts w:ascii="Open Sans" w:eastAsia="Open Sans" w:hAnsi="Open Sans" w:cs="Open Sans"/>
                <w:sz w:val="24"/>
                <w:szCs w:val="24"/>
              </w:rPr>
              <w:t>2010</w:t>
            </w:r>
          </w:p>
          <w:p w14:paraId="34718180" w14:textId="77777777" w:rsidR="00063E56" w:rsidRDefault="00063E56">
            <w:pPr>
              <w:rPr>
                <w:rFonts w:ascii="Open Sans" w:eastAsia="Open Sans" w:hAnsi="Open Sans" w:cs="Open Sans"/>
                <w:sz w:val="24"/>
                <w:szCs w:val="24"/>
              </w:rPr>
            </w:pPr>
          </w:p>
          <w:p w14:paraId="0181CDE4" w14:textId="77777777" w:rsidR="00063E56" w:rsidRDefault="00FA6522">
            <w:pPr>
              <w:rPr>
                <w:rFonts w:ascii="Open Sans" w:eastAsia="Open Sans" w:hAnsi="Open Sans" w:cs="Open Sans"/>
                <w:sz w:val="24"/>
                <w:szCs w:val="24"/>
              </w:rPr>
            </w:pPr>
            <w:r>
              <w:rPr>
                <w:rFonts w:ascii="Open Sans" w:eastAsia="Open Sans" w:hAnsi="Open Sans" w:cs="Open Sans"/>
                <w:sz w:val="24"/>
                <w:szCs w:val="24"/>
              </w:rPr>
              <w:t>2010</w:t>
            </w:r>
          </w:p>
        </w:tc>
        <w:tc>
          <w:tcPr>
            <w:tcW w:w="2123" w:type="dxa"/>
            <w:tcBorders>
              <w:top w:val="single" w:sz="24" w:space="0" w:color="38761D"/>
              <w:left w:val="single" w:sz="24" w:space="0" w:color="38761D"/>
              <w:bottom w:val="single" w:sz="24" w:space="0" w:color="38761D"/>
              <w:right w:val="single" w:sz="24" w:space="0" w:color="38761D"/>
            </w:tcBorders>
          </w:tcPr>
          <w:p w14:paraId="6BC454C1" w14:textId="77777777" w:rsidR="00063E56" w:rsidRDefault="00FA6522">
            <w:pPr>
              <w:rPr>
                <w:rFonts w:ascii="Open Sans" w:eastAsia="Open Sans" w:hAnsi="Open Sans" w:cs="Open Sans"/>
                <w:b/>
                <w:sz w:val="24"/>
                <w:szCs w:val="24"/>
              </w:rPr>
            </w:pPr>
            <w:r>
              <w:rPr>
                <w:rFonts w:ascii="Open Sans" w:eastAsia="Open Sans" w:hAnsi="Open Sans" w:cs="Open Sans"/>
                <w:b/>
                <w:sz w:val="24"/>
                <w:szCs w:val="24"/>
              </w:rPr>
              <w:t>Whānau Ora</w:t>
            </w:r>
          </w:p>
          <w:p w14:paraId="65F46167" w14:textId="77777777" w:rsidR="00063E56" w:rsidRDefault="00063E56">
            <w:pPr>
              <w:rPr>
                <w:rFonts w:ascii="Open Sans" w:eastAsia="Open Sans" w:hAnsi="Open Sans" w:cs="Open Sans"/>
                <w:b/>
                <w:sz w:val="24"/>
                <w:szCs w:val="24"/>
              </w:rPr>
            </w:pPr>
          </w:p>
          <w:p w14:paraId="6B49AA5F" w14:textId="77777777" w:rsidR="00063E56" w:rsidRDefault="00FA6522">
            <w:pPr>
              <w:rPr>
                <w:rFonts w:ascii="Open Sans" w:eastAsia="Open Sans" w:hAnsi="Open Sans" w:cs="Open Sans"/>
                <w:b/>
                <w:sz w:val="24"/>
                <w:szCs w:val="24"/>
              </w:rPr>
            </w:pPr>
            <w:r>
              <w:rPr>
                <w:rFonts w:ascii="Open Sans" w:eastAsia="Open Sans" w:hAnsi="Open Sans" w:cs="Open Sans"/>
                <w:b/>
                <w:sz w:val="24"/>
                <w:szCs w:val="24"/>
              </w:rPr>
              <w:t>Whānau Ora</w:t>
            </w:r>
          </w:p>
        </w:tc>
        <w:tc>
          <w:tcPr>
            <w:tcW w:w="6205" w:type="dxa"/>
            <w:tcBorders>
              <w:top w:val="single" w:sz="24" w:space="0" w:color="38761D"/>
              <w:left w:val="single" w:sz="24" w:space="0" w:color="38761D"/>
              <w:bottom w:val="single" w:sz="24" w:space="0" w:color="38761D"/>
              <w:right w:val="single" w:sz="24" w:space="0" w:color="38761D"/>
            </w:tcBorders>
          </w:tcPr>
          <w:p w14:paraId="0419E551" w14:textId="77777777" w:rsidR="00063E56" w:rsidRDefault="00063E56">
            <w:pPr>
              <w:rPr>
                <w:rFonts w:ascii="Open Sans" w:eastAsia="Open Sans" w:hAnsi="Open Sans" w:cs="Open Sans"/>
                <w:sz w:val="24"/>
                <w:szCs w:val="24"/>
                <w:highlight w:val="white"/>
              </w:rPr>
            </w:pPr>
          </w:p>
          <w:p w14:paraId="707F0FFE" w14:textId="77777777" w:rsidR="00063E56" w:rsidRDefault="00063E56">
            <w:pPr>
              <w:rPr>
                <w:rFonts w:ascii="Open Sans" w:eastAsia="Open Sans" w:hAnsi="Open Sans" w:cs="Open Sans"/>
                <w:sz w:val="24"/>
                <w:szCs w:val="24"/>
                <w:highlight w:val="white"/>
              </w:rPr>
            </w:pPr>
          </w:p>
          <w:p w14:paraId="55956C9F" w14:textId="77777777" w:rsidR="00063E56" w:rsidRDefault="00FA6522">
            <w:pPr>
              <w:rPr>
                <w:rFonts w:ascii="Open Sans" w:eastAsia="Open Sans" w:hAnsi="Open Sans" w:cs="Open Sans"/>
                <w:sz w:val="24"/>
                <w:szCs w:val="24"/>
                <w:highlight w:val="white"/>
              </w:rPr>
            </w:pPr>
            <w:r>
              <w:rPr>
                <w:rFonts w:ascii="Open Sans" w:eastAsia="Open Sans" w:hAnsi="Open Sans" w:cs="Open Sans"/>
                <w:sz w:val="24"/>
                <w:szCs w:val="24"/>
                <w:highlight w:val="white"/>
              </w:rPr>
              <w:t>Launch of Whānau Ora;</w:t>
            </w:r>
          </w:p>
          <w:p w14:paraId="6074F896" w14:textId="77777777" w:rsidR="00063E56" w:rsidRDefault="00FA6522">
            <w:pPr>
              <w:shd w:val="clear" w:color="auto" w:fill="FFFFFF"/>
              <w:spacing w:before="280" w:after="280"/>
              <w:rPr>
                <w:rFonts w:ascii="Open Sans" w:eastAsia="Open Sans" w:hAnsi="Open Sans" w:cs="Open Sans"/>
                <w:sz w:val="24"/>
                <w:szCs w:val="24"/>
              </w:rPr>
            </w:pPr>
            <w:r>
              <w:rPr>
                <w:rFonts w:ascii="Open Sans" w:eastAsia="Open Sans" w:hAnsi="Open Sans" w:cs="Open Sans"/>
                <w:sz w:val="24"/>
                <w:szCs w:val="24"/>
              </w:rPr>
              <w:t>Whānau Ora is about increasing the wellbeing of individuals in the context of their whānau, it is whānau-</w:t>
            </w:r>
            <w:r>
              <w:rPr>
                <w:rFonts w:ascii="Open Sans" w:eastAsia="Open Sans" w:hAnsi="Open Sans" w:cs="Open Sans"/>
                <w:sz w:val="24"/>
                <w:szCs w:val="24"/>
              </w:rPr>
              <w:lastRenderedPageBreak/>
              <w:t>centred. It differs from traditional social and health approaches that focus solely on the needs of individuals.</w:t>
            </w:r>
          </w:p>
          <w:p w14:paraId="027170C2" w14:textId="77777777" w:rsidR="00063E56" w:rsidRDefault="00FA6522">
            <w:pPr>
              <w:shd w:val="clear" w:color="auto" w:fill="FFFFFF"/>
              <w:spacing w:before="280" w:after="280"/>
              <w:rPr>
                <w:rFonts w:ascii="Open Sans" w:eastAsia="Open Sans" w:hAnsi="Open Sans" w:cs="Open Sans"/>
                <w:sz w:val="24"/>
                <w:szCs w:val="24"/>
              </w:rPr>
            </w:pPr>
            <w:r>
              <w:rPr>
                <w:rFonts w:ascii="Open Sans" w:eastAsia="Open Sans" w:hAnsi="Open Sans" w:cs="Open Sans"/>
                <w:sz w:val="24"/>
                <w:szCs w:val="24"/>
              </w:rPr>
              <w:t>Whānau ora recognises the strengths and abilities that exist within whanau, and aims to support and develop opportunities that fulfill potential.</w:t>
            </w:r>
          </w:p>
          <w:p w14:paraId="54FF62EB" w14:textId="77777777" w:rsidR="00063E56" w:rsidRDefault="00FA6522">
            <w:pPr>
              <w:shd w:val="clear" w:color="auto" w:fill="FFFFFF"/>
              <w:spacing w:before="280" w:after="280"/>
              <w:rPr>
                <w:rFonts w:ascii="Open Sans" w:eastAsia="Open Sans" w:hAnsi="Open Sans" w:cs="Open Sans"/>
                <w:sz w:val="24"/>
                <w:szCs w:val="24"/>
              </w:rPr>
            </w:pPr>
            <w:r>
              <w:rPr>
                <w:rFonts w:ascii="Open Sans" w:eastAsia="Open Sans" w:hAnsi="Open Sans" w:cs="Open Sans"/>
                <w:sz w:val="24"/>
                <w:szCs w:val="24"/>
              </w:rPr>
              <w:t>The whānau-centred approach:</w:t>
            </w:r>
          </w:p>
          <w:p w14:paraId="6482C429" w14:textId="77777777" w:rsidR="00063E56" w:rsidRDefault="00FA6522">
            <w:pPr>
              <w:numPr>
                <w:ilvl w:val="0"/>
                <w:numId w:val="4"/>
              </w:numPr>
              <w:shd w:val="clear" w:color="auto" w:fill="FFFFFF"/>
              <w:spacing w:before="280" w:after="120"/>
            </w:pPr>
            <w:r>
              <w:rPr>
                <w:rFonts w:ascii="Open Sans" w:eastAsia="Open Sans" w:hAnsi="Open Sans" w:cs="Open Sans"/>
                <w:sz w:val="24"/>
                <w:szCs w:val="24"/>
              </w:rPr>
              <w:t>starts by </w:t>
            </w:r>
            <w:r>
              <w:rPr>
                <w:rFonts w:ascii="Open Sans" w:eastAsia="Open Sans" w:hAnsi="Open Sans" w:cs="Open Sans"/>
                <w:b/>
                <w:sz w:val="24"/>
                <w:szCs w:val="24"/>
              </w:rPr>
              <w:t>asking whānau and families</w:t>
            </w:r>
            <w:r>
              <w:rPr>
                <w:rFonts w:ascii="Open Sans" w:eastAsia="Open Sans" w:hAnsi="Open Sans" w:cs="Open Sans"/>
                <w:sz w:val="24"/>
                <w:szCs w:val="24"/>
              </w:rPr>
              <w:t> what they want to achieve for themselves, and then </w:t>
            </w:r>
            <w:r>
              <w:rPr>
                <w:rFonts w:ascii="Open Sans" w:eastAsia="Open Sans" w:hAnsi="Open Sans" w:cs="Open Sans"/>
                <w:b/>
                <w:sz w:val="24"/>
                <w:szCs w:val="24"/>
              </w:rPr>
              <w:t>responding to those aspirations</w:t>
            </w:r>
            <w:r>
              <w:rPr>
                <w:rFonts w:ascii="Open Sans" w:eastAsia="Open Sans" w:hAnsi="Open Sans" w:cs="Open Sans"/>
                <w:sz w:val="24"/>
                <w:szCs w:val="24"/>
              </w:rPr>
              <w:t> in order to realise whānau potential,</w:t>
            </w:r>
          </w:p>
          <w:p w14:paraId="07AC543B" w14:textId="77777777" w:rsidR="00063E56" w:rsidRDefault="00FA6522">
            <w:pPr>
              <w:numPr>
                <w:ilvl w:val="0"/>
                <w:numId w:val="4"/>
              </w:numPr>
              <w:shd w:val="clear" w:color="auto" w:fill="FFFFFF"/>
              <w:spacing w:after="120"/>
            </w:pPr>
            <w:r>
              <w:rPr>
                <w:rFonts w:ascii="Open Sans" w:eastAsia="Open Sans" w:hAnsi="Open Sans" w:cs="Open Sans"/>
                <w:sz w:val="24"/>
                <w:szCs w:val="24"/>
              </w:rPr>
              <w:t>provides </w:t>
            </w:r>
            <w:r>
              <w:rPr>
                <w:rFonts w:ascii="Open Sans" w:eastAsia="Open Sans" w:hAnsi="Open Sans" w:cs="Open Sans"/>
                <w:b/>
                <w:sz w:val="24"/>
                <w:szCs w:val="24"/>
              </w:rPr>
              <w:t>flexible support for whānau and families</w:t>
            </w:r>
            <w:r>
              <w:rPr>
                <w:rFonts w:ascii="Open Sans" w:eastAsia="Open Sans" w:hAnsi="Open Sans" w:cs="Open Sans"/>
                <w:sz w:val="24"/>
                <w:szCs w:val="24"/>
              </w:rPr>
              <w:t> to move beyond crisis into identifying and achieving medium and long-term goals for sustained change,</w:t>
            </w:r>
          </w:p>
          <w:p w14:paraId="79280E28" w14:textId="77777777" w:rsidR="00063E56" w:rsidRDefault="00FA6522">
            <w:pPr>
              <w:numPr>
                <w:ilvl w:val="0"/>
                <w:numId w:val="4"/>
              </w:numPr>
              <w:shd w:val="clear" w:color="auto" w:fill="FFFFFF"/>
              <w:spacing w:after="120"/>
            </w:pPr>
            <w:r>
              <w:rPr>
                <w:rFonts w:ascii="Open Sans" w:eastAsia="Open Sans" w:hAnsi="Open Sans" w:cs="Open Sans"/>
                <w:sz w:val="24"/>
                <w:szCs w:val="24"/>
              </w:rPr>
              <w:t>focuses on </w:t>
            </w:r>
            <w:r>
              <w:rPr>
                <w:rFonts w:ascii="Open Sans" w:eastAsia="Open Sans" w:hAnsi="Open Sans" w:cs="Open Sans"/>
                <w:b/>
                <w:sz w:val="24"/>
                <w:szCs w:val="24"/>
              </w:rPr>
              <w:t>relationships, self-determination and capability building</w:t>
            </w:r>
            <w:r>
              <w:rPr>
                <w:rFonts w:ascii="Open Sans" w:eastAsia="Open Sans" w:hAnsi="Open Sans" w:cs="Open Sans"/>
                <w:sz w:val="24"/>
                <w:szCs w:val="24"/>
              </w:rPr>
              <w:t> for whānau to achieve positive long-term outcomes,</w:t>
            </w:r>
          </w:p>
          <w:p w14:paraId="10B4139D" w14:textId="77777777" w:rsidR="00063E56" w:rsidRDefault="00FA6522">
            <w:pPr>
              <w:numPr>
                <w:ilvl w:val="0"/>
                <w:numId w:val="4"/>
              </w:numPr>
              <w:shd w:val="clear" w:color="auto" w:fill="FFFFFF"/>
              <w:spacing w:after="120"/>
            </w:pPr>
            <w:r>
              <w:rPr>
                <w:rFonts w:ascii="Open Sans" w:eastAsia="Open Sans" w:hAnsi="Open Sans" w:cs="Open Sans"/>
                <w:sz w:val="24"/>
                <w:szCs w:val="24"/>
              </w:rPr>
              <w:t>uses a </w:t>
            </w:r>
            <w:r>
              <w:rPr>
                <w:rFonts w:ascii="Open Sans" w:eastAsia="Open Sans" w:hAnsi="Open Sans" w:cs="Open Sans"/>
                <w:b/>
                <w:sz w:val="24"/>
                <w:szCs w:val="24"/>
              </w:rPr>
              <w:t>joined up approach</w:t>
            </w:r>
            <w:r>
              <w:rPr>
                <w:rFonts w:ascii="Open Sans" w:eastAsia="Open Sans" w:hAnsi="Open Sans" w:cs="Open Sans"/>
                <w:sz w:val="24"/>
                <w:szCs w:val="24"/>
              </w:rPr>
              <w:t> that focuses on all factors relevant to whānau wellness, including economic, cultural, environmental factors, as well as social factors,</w:t>
            </w:r>
          </w:p>
          <w:p w14:paraId="676123E8" w14:textId="77777777" w:rsidR="00063E56" w:rsidRDefault="00FA6522">
            <w:pPr>
              <w:numPr>
                <w:ilvl w:val="0"/>
                <w:numId w:val="4"/>
              </w:numPr>
              <w:shd w:val="clear" w:color="auto" w:fill="FFFFFF"/>
              <w:spacing w:after="120"/>
            </w:pPr>
            <w:r>
              <w:rPr>
                <w:rFonts w:ascii="Open Sans" w:eastAsia="Open Sans" w:hAnsi="Open Sans" w:cs="Open Sans"/>
                <w:sz w:val="24"/>
                <w:szCs w:val="24"/>
              </w:rPr>
              <w:t>recognise that </w:t>
            </w:r>
            <w:r>
              <w:rPr>
                <w:rFonts w:ascii="Open Sans" w:eastAsia="Open Sans" w:hAnsi="Open Sans" w:cs="Open Sans"/>
                <w:b/>
                <w:sz w:val="24"/>
                <w:szCs w:val="24"/>
              </w:rPr>
              <w:t>each whānau has a different set of circumstances</w:t>
            </w:r>
            <w:r>
              <w:rPr>
                <w:rFonts w:ascii="Open Sans" w:eastAsia="Open Sans" w:hAnsi="Open Sans" w:cs="Open Sans"/>
                <w:sz w:val="24"/>
                <w:szCs w:val="24"/>
              </w:rPr>
              <w:t>, and what works well for one whānau does not work well for other whanau,</w:t>
            </w:r>
          </w:p>
          <w:p w14:paraId="14AB6C20" w14:textId="77777777" w:rsidR="00063E56" w:rsidRDefault="00FA6522">
            <w:pPr>
              <w:numPr>
                <w:ilvl w:val="0"/>
                <w:numId w:val="4"/>
              </w:numPr>
              <w:shd w:val="clear" w:color="auto" w:fill="FFFFFF"/>
              <w:spacing w:after="120"/>
            </w:pPr>
            <w:r>
              <w:rPr>
                <w:rFonts w:ascii="Open Sans" w:eastAsia="Open Sans" w:hAnsi="Open Sans" w:cs="Open Sans"/>
                <w:sz w:val="24"/>
                <w:szCs w:val="24"/>
              </w:rPr>
              <w:t>recognises that </w:t>
            </w:r>
            <w:r>
              <w:rPr>
                <w:rFonts w:ascii="Open Sans" w:eastAsia="Open Sans" w:hAnsi="Open Sans" w:cs="Open Sans"/>
                <w:b/>
                <w:sz w:val="24"/>
                <w:szCs w:val="24"/>
              </w:rPr>
              <w:t>whānau and families</w:t>
            </w:r>
            <w:r>
              <w:rPr>
                <w:rFonts w:ascii="Open Sans" w:eastAsia="Open Sans" w:hAnsi="Open Sans" w:cs="Open Sans"/>
                <w:sz w:val="24"/>
                <w:szCs w:val="24"/>
              </w:rPr>
              <w:t> have </w:t>
            </w:r>
            <w:r>
              <w:rPr>
                <w:rFonts w:ascii="Open Sans" w:eastAsia="Open Sans" w:hAnsi="Open Sans" w:cs="Open Sans"/>
                <w:b/>
                <w:sz w:val="24"/>
                <w:szCs w:val="24"/>
              </w:rPr>
              <w:t>skills, knowledge and experiences</w:t>
            </w:r>
            <w:r>
              <w:rPr>
                <w:rFonts w:ascii="Open Sans" w:eastAsia="Open Sans" w:hAnsi="Open Sans" w:cs="Open Sans"/>
                <w:sz w:val="24"/>
                <w:szCs w:val="24"/>
              </w:rPr>
              <w:t> that contribute to their own resilience, and can provide a platform for whānau and families to become more self-managing and independent.</w:t>
            </w:r>
          </w:p>
          <w:p w14:paraId="0F5FD03C" w14:textId="77777777" w:rsidR="00063E56" w:rsidRDefault="00F0638D">
            <w:pPr>
              <w:shd w:val="clear" w:color="auto" w:fill="FFFFFF"/>
              <w:spacing w:before="280" w:after="120"/>
              <w:ind w:left="720"/>
              <w:rPr>
                <w:rFonts w:ascii="Open Sans" w:eastAsia="Open Sans" w:hAnsi="Open Sans" w:cs="Open Sans"/>
                <w:sz w:val="24"/>
                <w:szCs w:val="24"/>
                <w:highlight w:val="white"/>
              </w:rPr>
            </w:pPr>
            <w:hyperlink r:id="rId13">
              <w:r w:rsidR="00FA6522">
                <w:rPr>
                  <w:rFonts w:ascii="Open Sans" w:eastAsia="Open Sans" w:hAnsi="Open Sans" w:cs="Open Sans"/>
                  <w:color w:val="000000"/>
                  <w:sz w:val="24"/>
                  <w:szCs w:val="24"/>
                  <w:u w:val="single"/>
                </w:rPr>
                <w:t>https://www.tpk.govt.nz/en/whakamahia/Whānau-ora/about-Whānau-ora</w:t>
              </w:r>
            </w:hyperlink>
          </w:p>
        </w:tc>
      </w:tr>
      <w:tr w:rsidR="00063E56" w14:paraId="2514C468" w14:textId="77777777">
        <w:tc>
          <w:tcPr>
            <w:tcW w:w="891" w:type="dxa"/>
            <w:tcBorders>
              <w:top w:val="single" w:sz="24" w:space="0" w:color="38761D"/>
              <w:left w:val="single" w:sz="24" w:space="0" w:color="38761D"/>
              <w:bottom w:val="single" w:sz="24" w:space="0" w:color="38761D"/>
              <w:right w:val="single" w:sz="24" w:space="0" w:color="38761D"/>
            </w:tcBorders>
          </w:tcPr>
          <w:p w14:paraId="29174B75" w14:textId="77777777" w:rsidR="00063E56" w:rsidRDefault="00FA6522">
            <w:pPr>
              <w:rPr>
                <w:rFonts w:ascii="Open Sans" w:eastAsia="Open Sans" w:hAnsi="Open Sans" w:cs="Open Sans"/>
                <w:sz w:val="24"/>
                <w:szCs w:val="24"/>
              </w:rPr>
            </w:pPr>
            <w:r>
              <w:rPr>
                <w:rFonts w:ascii="Open Sans" w:eastAsia="Open Sans" w:hAnsi="Open Sans" w:cs="Open Sans"/>
                <w:sz w:val="24"/>
                <w:szCs w:val="24"/>
              </w:rPr>
              <w:t>2011</w:t>
            </w:r>
          </w:p>
        </w:tc>
        <w:tc>
          <w:tcPr>
            <w:tcW w:w="2123" w:type="dxa"/>
            <w:tcBorders>
              <w:top w:val="single" w:sz="24" w:space="0" w:color="38761D"/>
              <w:left w:val="single" w:sz="24" w:space="0" w:color="38761D"/>
              <w:bottom w:val="single" w:sz="24" w:space="0" w:color="38761D"/>
              <w:right w:val="single" w:sz="24" w:space="0" w:color="38761D"/>
            </w:tcBorders>
          </w:tcPr>
          <w:p w14:paraId="7DB68C49" w14:textId="77777777" w:rsidR="00063E56" w:rsidRDefault="00FA6522">
            <w:pPr>
              <w:rPr>
                <w:rFonts w:ascii="Open Sans" w:eastAsia="Open Sans" w:hAnsi="Open Sans" w:cs="Open Sans"/>
                <w:b/>
                <w:sz w:val="24"/>
                <w:szCs w:val="24"/>
              </w:rPr>
            </w:pPr>
            <w:r>
              <w:rPr>
                <w:rFonts w:ascii="Open Sans" w:eastAsia="Open Sans" w:hAnsi="Open Sans" w:cs="Open Sans"/>
                <w:b/>
                <w:sz w:val="24"/>
                <w:szCs w:val="24"/>
              </w:rPr>
              <w:t>Day Services Review/EGL</w:t>
            </w:r>
          </w:p>
        </w:tc>
        <w:tc>
          <w:tcPr>
            <w:tcW w:w="6205" w:type="dxa"/>
            <w:tcBorders>
              <w:top w:val="single" w:sz="24" w:space="0" w:color="38761D"/>
              <w:left w:val="single" w:sz="24" w:space="0" w:color="38761D"/>
              <w:bottom w:val="single" w:sz="24" w:space="0" w:color="38761D"/>
              <w:right w:val="single" w:sz="24" w:space="0" w:color="38761D"/>
            </w:tcBorders>
          </w:tcPr>
          <w:p w14:paraId="5F30C2FB" w14:textId="77777777" w:rsidR="00063E56" w:rsidRDefault="00063E56">
            <w:pPr>
              <w:rPr>
                <w:rFonts w:ascii="Open Sans" w:eastAsia="Open Sans" w:hAnsi="Open Sans" w:cs="Open Sans"/>
                <w:sz w:val="24"/>
                <w:szCs w:val="24"/>
                <w:highlight w:val="white"/>
              </w:rPr>
            </w:pPr>
          </w:p>
          <w:p w14:paraId="6CB4F7C4" w14:textId="77777777" w:rsidR="00063E56" w:rsidRDefault="00FA6522">
            <w:pPr>
              <w:rPr>
                <w:rFonts w:ascii="Open Sans" w:eastAsia="Open Sans" w:hAnsi="Open Sans" w:cs="Open Sans"/>
                <w:sz w:val="24"/>
                <w:szCs w:val="24"/>
                <w:highlight w:val="white"/>
              </w:rPr>
            </w:pPr>
            <w:r>
              <w:rPr>
                <w:rFonts w:ascii="Open Sans" w:eastAsia="Open Sans" w:hAnsi="Open Sans" w:cs="Open Sans"/>
                <w:sz w:val="24"/>
                <w:szCs w:val="24"/>
                <w:highlight w:val="white"/>
              </w:rPr>
              <w:t xml:space="preserve">The Minister for Disability Issues, Hon Tariana Turia, invited the Ministry of Health and the Ministry of Social Development to work with leaders in the disability sector to develop a “clean sheet” approach to future developments. </w:t>
            </w:r>
          </w:p>
          <w:p w14:paraId="7591F936" w14:textId="77777777" w:rsidR="00063E56" w:rsidRDefault="00063E56">
            <w:pPr>
              <w:rPr>
                <w:rFonts w:ascii="Open Sans" w:eastAsia="Open Sans" w:hAnsi="Open Sans" w:cs="Open Sans"/>
                <w:sz w:val="24"/>
                <w:szCs w:val="24"/>
                <w:highlight w:val="white"/>
              </w:rPr>
            </w:pPr>
          </w:p>
          <w:p w14:paraId="7C1272BE" w14:textId="77777777" w:rsidR="00063E56" w:rsidRDefault="00FA6522">
            <w:pPr>
              <w:rPr>
                <w:rFonts w:ascii="Open Sans" w:eastAsia="Open Sans" w:hAnsi="Open Sans" w:cs="Open Sans"/>
                <w:sz w:val="24"/>
                <w:szCs w:val="24"/>
                <w:highlight w:val="white"/>
              </w:rPr>
            </w:pPr>
            <w:r>
              <w:rPr>
                <w:rFonts w:ascii="Open Sans" w:eastAsia="Open Sans" w:hAnsi="Open Sans" w:cs="Open Sans"/>
                <w:sz w:val="24"/>
                <w:szCs w:val="24"/>
                <w:highlight w:val="white"/>
              </w:rPr>
              <w:t>This independent working group of disabled people, families and allies developed what became known as the Enabling Good Lives approach (EGL).</w:t>
            </w:r>
          </w:p>
          <w:p w14:paraId="6AC8D30A" w14:textId="77777777" w:rsidR="00063E56" w:rsidRDefault="00063E56">
            <w:pPr>
              <w:rPr>
                <w:rFonts w:ascii="Open Sans" w:eastAsia="Open Sans" w:hAnsi="Open Sans" w:cs="Open Sans"/>
                <w:sz w:val="24"/>
                <w:szCs w:val="24"/>
                <w:highlight w:val="white"/>
              </w:rPr>
            </w:pPr>
          </w:p>
          <w:p w14:paraId="355515C1" w14:textId="1389AB55" w:rsidR="00063E56" w:rsidRDefault="00FA6522">
            <w:pPr>
              <w:shd w:val="clear" w:color="auto" w:fill="FFFFFF"/>
              <w:rPr>
                <w:rFonts w:ascii="Open Sans" w:eastAsia="Open Sans" w:hAnsi="Open Sans" w:cs="Open Sans"/>
                <w:color w:val="000000"/>
                <w:sz w:val="24"/>
                <w:szCs w:val="24"/>
              </w:rPr>
            </w:pPr>
            <w:r>
              <w:rPr>
                <w:rFonts w:ascii="Open Sans" w:eastAsia="Open Sans" w:hAnsi="Open Sans" w:cs="Open Sans"/>
                <w:sz w:val="24"/>
                <w:szCs w:val="24"/>
                <w:highlight w:val="white"/>
              </w:rPr>
              <w:t xml:space="preserve">Initially, there was a focus on “Day Services”. However, </w:t>
            </w:r>
            <w:r>
              <w:rPr>
                <w:rFonts w:ascii="Open Sans" w:eastAsia="Open Sans" w:hAnsi="Open Sans" w:cs="Open Sans"/>
                <w:color w:val="000000"/>
                <w:sz w:val="24"/>
                <w:szCs w:val="24"/>
              </w:rPr>
              <w:t>the clear consensus was there is “no sense to chop our lives up into funding streams."  A key feature of EGL</w:t>
            </w:r>
            <w:r>
              <w:rPr>
                <w:rFonts w:ascii="Open Sans" w:eastAsia="Open Sans" w:hAnsi="Open Sans" w:cs="Open Sans"/>
                <w:sz w:val="24"/>
                <w:szCs w:val="24"/>
              </w:rPr>
              <w:t xml:space="preserve">, is that it is about people’s lives, not </w:t>
            </w:r>
            <w:r w:rsidR="001B17AC">
              <w:rPr>
                <w:rFonts w:ascii="Open Sans" w:eastAsia="Open Sans" w:hAnsi="Open Sans" w:cs="Open Sans"/>
                <w:sz w:val="24"/>
                <w:szCs w:val="24"/>
              </w:rPr>
              <w:t>about where</w:t>
            </w:r>
            <w:r>
              <w:rPr>
                <w:rFonts w:ascii="Open Sans" w:eastAsia="Open Sans" w:hAnsi="Open Sans" w:cs="Open Sans"/>
                <w:sz w:val="24"/>
                <w:szCs w:val="24"/>
              </w:rPr>
              <w:t xml:space="preserve"> the money comes from.</w:t>
            </w:r>
          </w:p>
          <w:p w14:paraId="1C304EFA" w14:textId="77777777" w:rsidR="00063E56" w:rsidRDefault="00063E56">
            <w:pPr>
              <w:rPr>
                <w:rFonts w:ascii="Open Sans" w:eastAsia="Open Sans" w:hAnsi="Open Sans" w:cs="Open Sans"/>
                <w:sz w:val="24"/>
                <w:szCs w:val="24"/>
                <w:highlight w:val="white"/>
              </w:rPr>
            </w:pPr>
          </w:p>
          <w:p w14:paraId="045299B3" w14:textId="77777777" w:rsidR="00063E56" w:rsidRDefault="00FA6522">
            <w:pPr>
              <w:rPr>
                <w:rFonts w:ascii="Open Sans" w:eastAsia="Open Sans" w:hAnsi="Open Sans" w:cs="Open Sans"/>
                <w:sz w:val="24"/>
                <w:szCs w:val="24"/>
                <w:highlight w:val="white"/>
              </w:rPr>
            </w:pPr>
            <w:r>
              <w:rPr>
                <w:rFonts w:ascii="Open Sans" w:eastAsia="Open Sans" w:hAnsi="Open Sans" w:cs="Open Sans"/>
                <w:sz w:val="24"/>
                <w:szCs w:val="24"/>
                <w:highlight w:val="white"/>
              </w:rPr>
              <w:t>In October 2011, Minister Turia asked officials to progress the EGL approach.</w:t>
            </w:r>
          </w:p>
          <w:p w14:paraId="6FDF2970" w14:textId="77777777" w:rsidR="00063E56" w:rsidRDefault="00063E56">
            <w:pPr>
              <w:rPr>
                <w:rFonts w:ascii="Open Sans" w:eastAsia="Open Sans" w:hAnsi="Open Sans" w:cs="Open Sans"/>
                <w:sz w:val="24"/>
                <w:szCs w:val="24"/>
                <w:highlight w:val="white"/>
              </w:rPr>
            </w:pPr>
          </w:p>
          <w:p w14:paraId="5F459D7B" w14:textId="77777777" w:rsidR="00063E56" w:rsidRDefault="00FA6522">
            <w:pPr>
              <w:rPr>
                <w:rFonts w:ascii="Open Sans" w:eastAsia="Open Sans" w:hAnsi="Open Sans" w:cs="Open Sans"/>
                <w:sz w:val="24"/>
                <w:szCs w:val="24"/>
                <w:highlight w:val="white"/>
              </w:rPr>
            </w:pPr>
            <w:r>
              <w:rPr>
                <w:rFonts w:ascii="Open Sans" w:eastAsia="Open Sans" w:hAnsi="Open Sans" w:cs="Open Sans"/>
                <w:sz w:val="24"/>
                <w:szCs w:val="24"/>
                <w:highlight w:val="white"/>
              </w:rPr>
              <w:t xml:space="preserve">EGL is a principles-based approach, closely aligned to the Whānau Ora approach, and was initially founded on 10 principles. </w:t>
            </w:r>
          </w:p>
          <w:p w14:paraId="0CB751D3" w14:textId="77777777" w:rsidR="00063E56" w:rsidRDefault="00FA6522">
            <w:pPr>
              <w:pStyle w:val="Heading2"/>
              <w:spacing w:after="120"/>
              <w:jc w:val="both"/>
              <w:outlineLvl w:val="1"/>
              <w:rPr>
                <w:rFonts w:ascii="Open Sans" w:eastAsia="Open Sans" w:hAnsi="Open Sans" w:cs="Open Sans"/>
                <w:i w:val="0"/>
                <w:sz w:val="24"/>
                <w:szCs w:val="24"/>
              </w:rPr>
            </w:pPr>
            <w:bookmarkStart w:id="2" w:name="_30j0zll" w:colFirst="0" w:colLast="0"/>
            <w:bookmarkEnd w:id="2"/>
            <w:r>
              <w:rPr>
                <w:rFonts w:ascii="Open Sans" w:eastAsia="Open Sans" w:hAnsi="Open Sans" w:cs="Open Sans"/>
                <w:i w:val="0"/>
                <w:sz w:val="24"/>
                <w:szCs w:val="24"/>
              </w:rPr>
              <w:t>Principles</w:t>
            </w:r>
          </w:p>
          <w:p w14:paraId="6FCAD2D5" w14:textId="77777777" w:rsidR="00063E56" w:rsidRDefault="00FA6522">
            <w:pPr>
              <w:spacing w:after="120"/>
              <w:jc w:val="both"/>
              <w:rPr>
                <w:rFonts w:ascii="Open Sans" w:eastAsia="Open Sans" w:hAnsi="Open Sans" w:cs="Open Sans"/>
                <w:sz w:val="24"/>
                <w:szCs w:val="24"/>
              </w:rPr>
            </w:pPr>
            <w:r>
              <w:rPr>
                <w:rFonts w:ascii="Open Sans" w:eastAsia="Open Sans" w:hAnsi="Open Sans" w:cs="Open Sans"/>
                <w:sz w:val="24"/>
                <w:szCs w:val="24"/>
              </w:rPr>
              <w:t xml:space="preserve">The Working Group developed the following set of ten principles to underpin future disability supports. These are: </w:t>
            </w:r>
          </w:p>
          <w:p w14:paraId="530724A6" w14:textId="77777777" w:rsidR="00063E56" w:rsidRDefault="00FA6522">
            <w:pPr>
              <w:numPr>
                <w:ilvl w:val="0"/>
                <w:numId w:val="1"/>
              </w:numPr>
              <w:spacing w:after="120"/>
              <w:jc w:val="both"/>
              <w:rPr>
                <w:sz w:val="24"/>
                <w:szCs w:val="24"/>
              </w:rPr>
            </w:pPr>
            <w:r>
              <w:rPr>
                <w:rFonts w:ascii="Open Sans" w:eastAsia="Open Sans" w:hAnsi="Open Sans" w:cs="Open Sans"/>
                <w:b/>
                <w:sz w:val="24"/>
                <w:szCs w:val="24"/>
              </w:rPr>
              <w:t>Self-determination - tino rangitiratanga:</w:t>
            </w:r>
            <w:r>
              <w:rPr>
                <w:rFonts w:ascii="Open Sans" w:eastAsia="Open Sans" w:hAnsi="Open Sans" w:cs="Open Sans"/>
                <w:sz w:val="24"/>
                <w:szCs w:val="24"/>
              </w:rPr>
              <w:t xml:space="preserve"> disabled people are in control of their lives, and supports are tailored around their interests, preferences and goals. </w:t>
            </w:r>
          </w:p>
          <w:p w14:paraId="5415C41A" w14:textId="3037F9F9" w:rsidR="00063E56" w:rsidRDefault="00FA6522">
            <w:pPr>
              <w:numPr>
                <w:ilvl w:val="0"/>
                <w:numId w:val="1"/>
              </w:numPr>
              <w:spacing w:after="120"/>
              <w:jc w:val="both"/>
              <w:rPr>
                <w:sz w:val="24"/>
                <w:szCs w:val="24"/>
              </w:rPr>
            </w:pPr>
            <w:r>
              <w:rPr>
                <w:rFonts w:ascii="Open Sans" w:eastAsia="Open Sans" w:hAnsi="Open Sans" w:cs="Open Sans"/>
                <w:b/>
                <w:sz w:val="24"/>
                <w:szCs w:val="24"/>
              </w:rPr>
              <w:t>Whole of life:</w:t>
            </w:r>
            <w:r>
              <w:rPr>
                <w:rFonts w:ascii="Open Sans" w:eastAsia="Open Sans" w:hAnsi="Open Sans" w:cs="Open Sans"/>
                <w:sz w:val="24"/>
                <w:szCs w:val="24"/>
              </w:rPr>
              <w:t xml:space="preserve"> supports are designed to take a whole of life approach (</w:t>
            </w:r>
            <w:r w:rsidR="001B17AC">
              <w:rPr>
                <w:rFonts w:ascii="Open Sans" w:eastAsia="Open Sans" w:hAnsi="Open Sans" w:cs="Open Sans"/>
                <w:sz w:val="24"/>
                <w:szCs w:val="24"/>
              </w:rPr>
              <w:t>i.e.</w:t>
            </w:r>
            <w:r>
              <w:rPr>
                <w:rFonts w:ascii="Open Sans" w:eastAsia="Open Sans" w:hAnsi="Open Sans" w:cs="Open Sans"/>
                <w:sz w:val="24"/>
                <w:szCs w:val="24"/>
              </w:rPr>
              <w:t xml:space="preserve"> people’s lives are not compartmentalised into day, night, home, community etc). </w:t>
            </w:r>
          </w:p>
          <w:p w14:paraId="62110471" w14:textId="77777777" w:rsidR="00063E56" w:rsidRDefault="00FA6522">
            <w:pPr>
              <w:numPr>
                <w:ilvl w:val="0"/>
                <w:numId w:val="1"/>
              </w:numPr>
              <w:spacing w:after="120"/>
              <w:jc w:val="both"/>
              <w:rPr>
                <w:sz w:val="24"/>
                <w:szCs w:val="24"/>
              </w:rPr>
            </w:pPr>
            <w:r>
              <w:rPr>
                <w:rFonts w:ascii="Open Sans" w:eastAsia="Open Sans" w:hAnsi="Open Sans" w:cs="Open Sans"/>
                <w:b/>
                <w:sz w:val="24"/>
                <w:szCs w:val="24"/>
              </w:rPr>
              <w:t>Ordinary life outcomes:</w:t>
            </w:r>
            <w:r>
              <w:rPr>
                <w:rFonts w:ascii="Open Sans" w:eastAsia="Open Sans" w:hAnsi="Open Sans" w:cs="Open Sans"/>
                <w:sz w:val="24"/>
                <w:szCs w:val="24"/>
              </w:rPr>
              <w:t xml:space="preserve"> disabled people and their family/whānau are supported to imagine what a good life might look like and how this can be achieved.  They have opportunities to work, contribute, learn, have relationships, have a family, have a home, take part in their culture and participate in recreation and sport - like others at similar stages of life. </w:t>
            </w:r>
          </w:p>
          <w:p w14:paraId="41E44B93" w14:textId="5DEC7CB4" w:rsidR="00063E56" w:rsidRDefault="00FA6522">
            <w:pPr>
              <w:numPr>
                <w:ilvl w:val="0"/>
                <w:numId w:val="1"/>
              </w:numPr>
              <w:spacing w:after="120"/>
              <w:jc w:val="both"/>
              <w:rPr>
                <w:sz w:val="24"/>
                <w:szCs w:val="24"/>
              </w:rPr>
            </w:pPr>
            <w:r>
              <w:rPr>
                <w:rFonts w:ascii="Open Sans" w:eastAsia="Open Sans" w:hAnsi="Open Sans" w:cs="Open Sans"/>
                <w:b/>
                <w:sz w:val="24"/>
                <w:szCs w:val="24"/>
              </w:rPr>
              <w:t>Mana enhancing:</w:t>
            </w:r>
            <w:r>
              <w:rPr>
                <w:rFonts w:ascii="Open Sans" w:eastAsia="Open Sans" w:hAnsi="Open Sans" w:cs="Open Sans"/>
                <w:sz w:val="24"/>
                <w:szCs w:val="24"/>
              </w:rPr>
              <w:t xml:space="preserve"> empowerment: values the contributions of disabled people and their families, and ensures support provided empowers </w:t>
            </w:r>
            <w:r>
              <w:rPr>
                <w:rFonts w:ascii="Open Sans" w:eastAsia="Open Sans" w:hAnsi="Open Sans" w:cs="Open Sans"/>
                <w:sz w:val="24"/>
                <w:szCs w:val="24"/>
              </w:rPr>
              <w:lastRenderedPageBreak/>
              <w:t xml:space="preserve">them – </w:t>
            </w:r>
            <w:r w:rsidR="001B17AC">
              <w:rPr>
                <w:rFonts w:ascii="Open Sans" w:eastAsia="Open Sans" w:hAnsi="Open Sans" w:cs="Open Sans"/>
                <w:sz w:val="24"/>
                <w:szCs w:val="24"/>
              </w:rPr>
              <w:t>i.e.</w:t>
            </w:r>
            <w:r>
              <w:rPr>
                <w:rFonts w:ascii="Open Sans" w:eastAsia="Open Sans" w:hAnsi="Open Sans" w:cs="Open Sans"/>
                <w:sz w:val="24"/>
                <w:szCs w:val="24"/>
              </w:rPr>
              <w:t xml:space="preserve"> support should be invisible, not diminishing mana.  </w:t>
            </w:r>
          </w:p>
          <w:p w14:paraId="6E342F26" w14:textId="77777777" w:rsidR="00063E56" w:rsidRDefault="00FA6522">
            <w:pPr>
              <w:numPr>
                <w:ilvl w:val="0"/>
                <w:numId w:val="1"/>
              </w:numPr>
              <w:spacing w:after="120"/>
              <w:jc w:val="both"/>
              <w:rPr>
                <w:sz w:val="24"/>
                <w:szCs w:val="24"/>
                <w:highlight w:val="white"/>
              </w:rPr>
            </w:pPr>
            <w:r>
              <w:rPr>
                <w:rFonts w:ascii="Open Sans" w:eastAsia="Open Sans" w:hAnsi="Open Sans" w:cs="Open Sans"/>
                <w:b/>
                <w:sz w:val="24"/>
                <w:szCs w:val="24"/>
              </w:rPr>
              <w:t>Mainstream is the default:</w:t>
            </w:r>
            <w:r>
              <w:rPr>
                <w:rFonts w:ascii="Open Sans" w:eastAsia="Open Sans" w:hAnsi="Open Sans" w:cs="Open Sans"/>
                <w:sz w:val="24"/>
                <w:szCs w:val="24"/>
              </w:rPr>
              <w:t xml:space="preserve"> community-based or generic supports are made accessible and available to disabled people before separate disability supports are provided. </w:t>
            </w:r>
          </w:p>
          <w:p w14:paraId="6301C275" w14:textId="77777777" w:rsidR="00063E56" w:rsidRDefault="00FA6522">
            <w:pPr>
              <w:numPr>
                <w:ilvl w:val="0"/>
                <w:numId w:val="1"/>
              </w:numPr>
              <w:spacing w:after="120"/>
              <w:jc w:val="both"/>
              <w:rPr>
                <w:sz w:val="24"/>
                <w:szCs w:val="24"/>
              </w:rPr>
            </w:pPr>
            <w:r>
              <w:rPr>
                <w:rFonts w:ascii="Open Sans" w:eastAsia="Open Sans" w:hAnsi="Open Sans" w:cs="Open Sans"/>
                <w:b/>
                <w:sz w:val="24"/>
                <w:szCs w:val="24"/>
              </w:rPr>
              <w:t xml:space="preserve">Kotahitanga tatou – Whānaungatanga: </w:t>
            </w:r>
            <w:r>
              <w:rPr>
                <w:rFonts w:ascii="Open Sans" w:eastAsia="Open Sans" w:hAnsi="Open Sans" w:cs="Open Sans"/>
                <w:sz w:val="24"/>
                <w:szCs w:val="24"/>
              </w:rPr>
              <w:t xml:space="preserve">supports are based around relationships - a unified partnership connecting disabled people and their family and whānau with communities, building supportive relationships, and encouraging community responsibility. </w:t>
            </w:r>
          </w:p>
          <w:p w14:paraId="558DF3DF" w14:textId="77777777" w:rsidR="00063E56" w:rsidRDefault="00FA6522">
            <w:pPr>
              <w:numPr>
                <w:ilvl w:val="0"/>
                <w:numId w:val="1"/>
              </w:numPr>
              <w:spacing w:after="120"/>
              <w:jc w:val="both"/>
              <w:rPr>
                <w:sz w:val="24"/>
                <w:szCs w:val="24"/>
              </w:rPr>
            </w:pPr>
            <w:r>
              <w:rPr>
                <w:rFonts w:ascii="Open Sans" w:eastAsia="Open Sans" w:hAnsi="Open Sans" w:cs="Open Sans"/>
                <w:b/>
                <w:sz w:val="24"/>
                <w:szCs w:val="24"/>
              </w:rPr>
              <w:t>Manaakitanga - Community building:</w:t>
            </w:r>
            <w:r>
              <w:rPr>
                <w:rFonts w:ascii="Open Sans" w:eastAsia="Open Sans" w:hAnsi="Open Sans" w:cs="Open Sans"/>
                <w:sz w:val="24"/>
                <w:szCs w:val="24"/>
              </w:rPr>
              <w:t xml:space="preserve"> engage and support communities to be more welcoming and inclusive of disabled people – create accessible communities. </w:t>
            </w:r>
          </w:p>
          <w:p w14:paraId="41D18508" w14:textId="77777777" w:rsidR="00063E56" w:rsidRDefault="00FA6522">
            <w:pPr>
              <w:numPr>
                <w:ilvl w:val="0"/>
                <w:numId w:val="1"/>
              </w:numPr>
              <w:spacing w:after="120"/>
              <w:jc w:val="both"/>
              <w:rPr>
                <w:sz w:val="24"/>
                <w:szCs w:val="24"/>
              </w:rPr>
            </w:pPr>
            <w:r>
              <w:rPr>
                <w:rFonts w:ascii="Open Sans" w:eastAsia="Open Sans" w:hAnsi="Open Sans" w:cs="Open Sans"/>
                <w:b/>
                <w:sz w:val="24"/>
                <w:szCs w:val="24"/>
              </w:rPr>
              <w:t>Simplicity:</w:t>
            </w:r>
            <w:r>
              <w:rPr>
                <w:rFonts w:ascii="Open Sans" w:eastAsia="Open Sans" w:hAnsi="Open Sans" w:cs="Open Sans"/>
                <w:sz w:val="24"/>
                <w:szCs w:val="24"/>
              </w:rPr>
              <w:t xml:space="preserve"> supports are simple, easy to access, are the least restrictive they can be, and make things easier for the disabled person. </w:t>
            </w:r>
          </w:p>
          <w:p w14:paraId="1DE967A3" w14:textId="77777777" w:rsidR="00063E56" w:rsidRDefault="00FA6522">
            <w:pPr>
              <w:numPr>
                <w:ilvl w:val="0"/>
                <w:numId w:val="1"/>
              </w:numPr>
              <w:spacing w:after="120"/>
              <w:jc w:val="both"/>
              <w:rPr>
                <w:sz w:val="24"/>
                <w:szCs w:val="24"/>
              </w:rPr>
            </w:pPr>
            <w:r>
              <w:rPr>
                <w:rFonts w:ascii="Open Sans" w:eastAsia="Open Sans" w:hAnsi="Open Sans" w:cs="Open Sans"/>
                <w:b/>
                <w:sz w:val="24"/>
                <w:szCs w:val="24"/>
              </w:rPr>
              <w:t>Timatanga (beginning early):</w:t>
            </w:r>
            <w:r>
              <w:rPr>
                <w:rFonts w:ascii="Open Sans" w:eastAsia="Open Sans" w:hAnsi="Open Sans" w:cs="Open Sans"/>
                <w:sz w:val="24"/>
                <w:szCs w:val="24"/>
              </w:rPr>
              <w:t xml:space="preserve"> invest early in families and whānau to support them to be aspirational for their disabled child, to build community and natural supports and to support disabled children to become independent, skilled adults. </w:t>
            </w:r>
          </w:p>
          <w:p w14:paraId="1E39A8FD" w14:textId="77777777" w:rsidR="00063E56" w:rsidRDefault="00FA6522">
            <w:pPr>
              <w:numPr>
                <w:ilvl w:val="0"/>
                <w:numId w:val="1"/>
              </w:numPr>
              <w:spacing w:after="120"/>
              <w:jc w:val="both"/>
              <w:rPr>
                <w:sz w:val="24"/>
                <w:szCs w:val="24"/>
                <w:highlight w:val="white"/>
              </w:rPr>
            </w:pPr>
            <w:r>
              <w:rPr>
                <w:rFonts w:ascii="Open Sans" w:eastAsia="Open Sans" w:hAnsi="Open Sans" w:cs="Open Sans"/>
                <w:b/>
                <w:sz w:val="24"/>
                <w:szCs w:val="24"/>
              </w:rPr>
              <w:t>Flexibility:</w:t>
            </w:r>
            <w:r>
              <w:rPr>
                <w:rFonts w:ascii="Open Sans" w:eastAsia="Open Sans" w:hAnsi="Open Sans" w:cs="Open Sans"/>
                <w:sz w:val="24"/>
                <w:szCs w:val="24"/>
              </w:rPr>
              <w:t xml:space="preserve"> supports meet the continuum of need and are responsive to people’s changing needs and aspirations over time. </w:t>
            </w:r>
          </w:p>
        </w:tc>
      </w:tr>
    </w:tbl>
    <w:tbl>
      <w:tblPr>
        <w:tblStyle w:val="a6"/>
        <w:tblW w:w="9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1"/>
        <w:gridCol w:w="2123"/>
        <w:gridCol w:w="6205"/>
      </w:tblGrid>
      <w:tr w:rsidR="00063E56" w14:paraId="16473E9D" w14:textId="77777777">
        <w:tc>
          <w:tcPr>
            <w:tcW w:w="891" w:type="dxa"/>
            <w:tcBorders>
              <w:top w:val="single" w:sz="24" w:space="0" w:color="38761D"/>
              <w:left w:val="single" w:sz="24" w:space="0" w:color="38761D"/>
              <w:bottom w:val="single" w:sz="24" w:space="0" w:color="38761D"/>
              <w:right w:val="single" w:sz="24" w:space="0" w:color="38761D"/>
            </w:tcBorders>
          </w:tcPr>
          <w:p w14:paraId="7ACC827A" w14:textId="77777777" w:rsidR="00063E56" w:rsidRDefault="00FA6522">
            <w:pPr>
              <w:rPr>
                <w:rFonts w:ascii="Open Sans" w:eastAsia="Open Sans" w:hAnsi="Open Sans" w:cs="Open Sans"/>
                <w:sz w:val="24"/>
                <w:szCs w:val="24"/>
              </w:rPr>
            </w:pPr>
            <w:r>
              <w:rPr>
                <w:rFonts w:ascii="Open Sans" w:eastAsia="Open Sans" w:hAnsi="Open Sans" w:cs="Open Sans"/>
                <w:sz w:val="24"/>
                <w:szCs w:val="24"/>
              </w:rPr>
              <w:lastRenderedPageBreak/>
              <w:t>2012</w:t>
            </w:r>
          </w:p>
        </w:tc>
        <w:tc>
          <w:tcPr>
            <w:tcW w:w="2123" w:type="dxa"/>
            <w:tcBorders>
              <w:top w:val="single" w:sz="24" w:space="0" w:color="38761D"/>
              <w:left w:val="single" w:sz="24" w:space="0" w:color="38761D"/>
              <w:bottom w:val="single" w:sz="24" w:space="0" w:color="38761D"/>
              <w:right w:val="single" w:sz="24" w:space="0" w:color="38761D"/>
            </w:tcBorders>
          </w:tcPr>
          <w:p w14:paraId="12B6744A" w14:textId="77777777" w:rsidR="00063E56" w:rsidRDefault="00FA6522">
            <w:pPr>
              <w:rPr>
                <w:rFonts w:ascii="Open Sans" w:eastAsia="Open Sans" w:hAnsi="Open Sans" w:cs="Open Sans"/>
                <w:b/>
                <w:sz w:val="24"/>
                <w:szCs w:val="24"/>
              </w:rPr>
            </w:pPr>
            <w:r>
              <w:rPr>
                <w:rFonts w:ascii="Open Sans" w:eastAsia="Open Sans" w:hAnsi="Open Sans" w:cs="Open Sans"/>
                <w:b/>
                <w:sz w:val="24"/>
                <w:szCs w:val="24"/>
              </w:rPr>
              <w:t>Foundation for change</w:t>
            </w:r>
          </w:p>
        </w:tc>
        <w:tc>
          <w:tcPr>
            <w:tcW w:w="6205" w:type="dxa"/>
            <w:tcBorders>
              <w:top w:val="single" w:sz="24" w:space="0" w:color="38761D"/>
              <w:left w:val="single" w:sz="24" w:space="0" w:color="38761D"/>
              <w:bottom w:val="single" w:sz="24" w:space="0" w:color="38761D"/>
              <w:right w:val="single" w:sz="24" w:space="0" w:color="38761D"/>
            </w:tcBorders>
          </w:tcPr>
          <w:p w14:paraId="7C97F8FF" w14:textId="77777777" w:rsidR="00063E56" w:rsidRDefault="00FA6522">
            <w:pPr>
              <w:rPr>
                <w:rFonts w:ascii="Open Sans" w:eastAsia="Open Sans" w:hAnsi="Open Sans" w:cs="Open Sans"/>
                <w:sz w:val="24"/>
                <w:szCs w:val="24"/>
                <w:highlight w:val="white"/>
              </w:rPr>
            </w:pPr>
            <w:r>
              <w:rPr>
                <w:rFonts w:ascii="Open Sans" w:eastAsia="Open Sans" w:hAnsi="Open Sans" w:cs="Open Sans"/>
                <w:sz w:val="24"/>
                <w:szCs w:val="24"/>
                <w:highlight w:val="white"/>
              </w:rPr>
              <w:t>The Ministerial Committee on Disability Issues agreed to the EGL approach as the basis for change in the disability support system. The principles were adapted, by the Committee, to:</w:t>
            </w:r>
          </w:p>
          <w:p w14:paraId="6D383EBA" w14:textId="77777777" w:rsidR="00063E56" w:rsidRDefault="00FA6522">
            <w:pPr>
              <w:shd w:val="clear" w:color="auto" w:fill="FFFFFF"/>
              <w:spacing w:before="330" w:after="165"/>
              <w:rPr>
                <w:rFonts w:ascii="Open Sans" w:eastAsia="Open Sans" w:hAnsi="Open Sans" w:cs="Open Sans"/>
                <w:b/>
                <w:sz w:val="24"/>
                <w:szCs w:val="24"/>
              </w:rPr>
            </w:pPr>
            <w:r>
              <w:rPr>
                <w:rFonts w:ascii="Open Sans" w:eastAsia="Open Sans" w:hAnsi="Open Sans" w:cs="Open Sans"/>
                <w:b/>
                <w:sz w:val="24"/>
                <w:szCs w:val="24"/>
              </w:rPr>
              <w:t>Self-determination</w:t>
            </w:r>
          </w:p>
          <w:p w14:paraId="21CB5B96" w14:textId="77777777" w:rsidR="00063E56" w:rsidRDefault="00FA6522">
            <w:pPr>
              <w:shd w:val="clear" w:color="auto" w:fill="FFFFFF"/>
              <w:spacing w:after="300"/>
              <w:rPr>
                <w:rFonts w:ascii="Open Sans" w:eastAsia="Open Sans" w:hAnsi="Open Sans" w:cs="Open Sans"/>
                <w:sz w:val="24"/>
                <w:szCs w:val="24"/>
              </w:rPr>
            </w:pPr>
            <w:r>
              <w:rPr>
                <w:rFonts w:ascii="Open Sans" w:eastAsia="Open Sans" w:hAnsi="Open Sans" w:cs="Open Sans"/>
                <w:sz w:val="24"/>
                <w:szCs w:val="24"/>
              </w:rPr>
              <w:t>Disabled people are in control of their lives.</w:t>
            </w:r>
          </w:p>
          <w:p w14:paraId="11854045" w14:textId="77777777" w:rsidR="00063E56" w:rsidRDefault="00FA6522">
            <w:pPr>
              <w:shd w:val="clear" w:color="auto" w:fill="FFFFFF"/>
              <w:spacing w:before="330" w:after="165"/>
              <w:rPr>
                <w:rFonts w:ascii="Open Sans" w:eastAsia="Open Sans" w:hAnsi="Open Sans" w:cs="Open Sans"/>
                <w:b/>
                <w:sz w:val="24"/>
                <w:szCs w:val="24"/>
              </w:rPr>
            </w:pPr>
            <w:r>
              <w:rPr>
                <w:rFonts w:ascii="Open Sans" w:eastAsia="Open Sans" w:hAnsi="Open Sans" w:cs="Open Sans"/>
                <w:b/>
                <w:sz w:val="24"/>
                <w:szCs w:val="24"/>
              </w:rPr>
              <w:t>Beginning early</w:t>
            </w:r>
          </w:p>
          <w:p w14:paraId="3FFF4213" w14:textId="77777777" w:rsidR="00063E56" w:rsidRDefault="00FA6522">
            <w:pPr>
              <w:shd w:val="clear" w:color="auto" w:fill="FFFFFF"/>
              <w:spacing w:after="300"/>
              <w:rPr>
                <w:rFonts w:ascii="Open Sans" w:eastAsia="Open Sans" w:hAnsi="Open Sans" w:cs="Open Sans"/>
                <w:sz w:val="24"/>
                <w:szCs w:val="24"/>
              </w:rPr>
            </w:pPr>
            <w:r>
              <w:rPr>
                <w:rFonts w:ascii="Open Sans" w:eastAsia="Open Sans" w:hAnsi="Open Sans" w:cs="Open Sans"/>
                <w:sz w:val="24"/>
                <w:szCs w:val="24"/>
              </w:rPr>
              <w:t xml:space="preserve">Invest early in families and whānau to support them; to be aspirational for their disabled child; to build </w:t>
            </w:r>
            <w:r>
              <w:rPr>
                <w:rFonts w:ascii="Open Sans" w:eastAsia="Open Sans" w:hAnsi="Open Sans" w:cs="Open Sans"/>
                <w:sz w:val="24"/>
                <w:szCs w:val="24"/>
              </w:rPr>
              <w:lastRenderedPageBreak/>
              <w:t>community and natural supports; and to support disabled children to become independent, rather than waiting for a crisis before support is available.</w:t>
            </w:r>
          </w:p>
          <w:p w14:paraId="3E96B6C8" w14:textId="77777777" w:rsidR="00063E56" w:rsidRDefault="00FA6522">
            <w:pPr>
              <w:shd w:val="clear" w:color="auto" w:fill="FFFFFF"/>
              <w:spacing w:before="330" w:after="165"/>
              <w:rPr>
                <w:rFonts w:ascii="Open Sans" w:eastAsia="Open Sans" w:hAnsi="Open Sans" w:cs="Open Sans"/>
                <w:b/>
                <w:sz w:val="24"/>
                <w:szCs w:val="24"/>
              </w:rPr>
            </w:pPr>
            <w:r>
              <w:rPr>
                <w:rFonts w:ascii="Open Sans" w:eastAsia="Open Sans" w:hAnsi="Open Sans" w:cs="Open Sans"/>
                <w:b/>
                <w:sz w:val="24"/>
                <w:szCs w:val="24"/>
              </w:rPr>
              <w:t>Person-centred</w:t>
            </w:r>
          </w:p>
          <w:p w14:paraId="36EEF55E" w14:textId="77777777" w:rsidR="00063E56" w:rsidRDefault="00FA6522">
            <w:pPr>
              <w:shd w:val="clear" w:color="auto" w:fill="FFFFFF"/>
              <w:spacing w:after="300"/>
              <w:rPr>
                <w:rFonts w:ascii="Open Sans" w:eastAsia="Open Sans" w:hAnsi="Open Sans" w:cs="Open Sans"/>
                <w:sz w:val="24"/>
                <w:szCs w:val="24"/>
              </w:rPr>
            </w:pPr>
            <w:r>
              <w:rPr>
                <w:rFonts w:ascii="Open Sans" w:eastAsia="Open Sans" w:hAnsi="Open Sans" w:cs="Open Sans"/>
                <w:sz w:val="24"/>
                <w:szCs w:val="24"/>
              </w:rPr>
              <w:t>Disabled people have supports that are tailored to their individual needs and goals, and that take a whole life approach rather than being split across programmes.</w:t>
            </w:r>
          </w:p>
          <w:p w14:paraId="0847E168" w14:textId="77777777" w:rsidR="00063E56" w:rsidRDefault="00FA6522">
            <w:pPr>
              <w:shd w:val="clear" w:color="auto" w:fill="FFFFFF"/>
              <w:spacing w:before="330" w:after="165"/>
              <w:rPr>
                <w:rFonts w:ascii="Open Sans" w:eastAsia="Open Sans" w:hAnsi="Open Sans" w:cs="Open Sans"/>
                <w:b/>
                <w:sz w:val="24"/>
                <w:szCs w:val="24"/>
              </w:rPr>
            </w:pPr>
            <w:r>
              <w:rPr>
                <w:rFonts w:ascii="Open Sans" w:eastAsia="Open Sans" w:hAnsi="Open Sans" w:cs="Open Sans"/>
                <w:b/>
                <w:sz w:val="24"/>
                <w:szCs w:val="24"/>
              </w:rPr>
              <w:t>Ordinary life outcomes</w:t>
            </w:r>
          </w:p>
          <w:p w14:paraId="489F067B" w14:textId="77777777" w:rsidR="00063E56" w:rsidRDefault="00FA6522">
            <w:pPr>
              <w:shd w:val="clear" w:color="auto" w:fill="FFFFFF"/>
              <w:spacing w:after="300"/>
              <w:rPr>
                <w:rFonts w:ascii="Open Sans" w:eastAsia="Open Sans" w:hAnsi="Open Sans" w:cs="Open Sans"/>
                <w:sz w:val="24"/>
                <w:szCs w:val="24"/>
              </w:rPr>
            </w:pPr>
            <w:r>
              <w:rPr>
                <w:rFonts w:ascii="Open Sans" w:eastAsia="Open Sans" w:hAnsi="Open Sans" w:cs="Open Sans"/>
                <w:sz w:val="24"/>
                <w:szCs w:val="24"/>
              </w:rPr>
              <w:t>Disabled people are supported to live an everyday life in everyday places; and are regarded as citizens with opportunities for learning, employment, having a home and family, and social participation - like others at similar stages of life.</w:t>
            </w:r>
          </w:p>
          <w:p w14:paraId="17C88343" w14:textId="77777777" w:rsidR="00063E56" w:rsidRDefault="00FA6522">
            <w:pPr>
              <w:shd w:val="clear" w:color="auto" w:fill="FFFFFF"/>
              <w:spacing w:before="330" w:after="165"/>
              <w:rPr>
                <w:rFonts w:ascii="Open Sans" w:eastAsia="Open Sans" w:hAnsi="Open Sans" w:cs="Open Sans"/>
                <w:b/>
                <w:sz w:val="24"/>
                <w:szCs w:val="24"/>
              </w:rPr>
            </w:pPr>
            <w:r>
              <w:rPr>
                <w:rFonts w:ascii="Open Sans" w:eastAsia="Open Sans" w:hAnsi="Open Sans" w:cs="Open Sans"/>
                <w:b/>
                <w:sz w:val="24"/>
                <w:szCs w:val="24"/>
              </w:rPr>
              <w:t>Mainstream first</w:t>
            </w:r>
          </w:p>
          <w:p w14:paraId="02606E5F" w14:textId="77777777" w:rsidR="00063E56" w:rsidRDefault="00FA6522">
            <w:pPr>
              <w:shd w:val="clear" w:color="auto" w:fill="FFFFFF"/>
              <w:spacing w:after="300"/>
              <w:rPr>
                <w:rFonts w:ascii="Open Sans" w:eastAsia="Open Sans" w:hAnsi="Open Sans" w:cs="Open Sans"/>
                <w:sz w:val="24"/>
                <w:szCs w:val="24"/>
              </w:rPr>
            </w:pPr>
            <w:r>
              <w:rPr>
                <w:rFonts w:ascii="Open Sans" w:eastAsia="Open Sans" w:hAnsi="Open Sans" w:cs="Open Sans"/>
                <w:sz w:val="24"/>
                <w:szCs w:val="24"/>
              </w:rPr>
              <w:t>Disabled people are supported to access mainstream services before specialist disability services.</w:t>
            </w:r>
          </w:p>
          <w:p w14:paraId="4876DB7F" w14:textId="77777777" w:rsidR="00063E56" w:rsidRDefault="00FA6522">
            <w:pPr>
              <w:shd w:val="clear" w:color="auto" w:fill="FFFFFF"/>
              <w:spacing w:before="330" w:after="165"/>
              <w:rPr>
                <w:rFonts w:ascii="Open Sans" w:eastAsia="Open Sans" w:hAnsi="Open Sans" w:cs="Open Sans"/>
                <w:b/>
                <w:sz w:val="24"/>
                <w:szCs w:val="24"/>
              </w:rPr>
            </w:pPr>
            <w:r>
              <w:rPr>
                <w:rFonts w:ascii="Open Sans" w:eastAsia="Open Sans" w:hAnsi="Open Sans" w:cs="Open Sans"/>
                <w:b/>
                <w:sz w:val="24"/>
                <w:szCs w:val="24"/>
              </w:rPr>
              <w:t>Mana enhancing</w:t>
            </w:r>
          </w:p>
          <w:p w14:paraId="12CF7EB1" w14:textId="77777777" w:rsidR="00063E56" w:rsidRDefault="00FA6522">
            <w:pPr>
              <w:shd w:val="clear" w:color="auto" w:fill="FFFFFF"/>
              <w:spacing w:after="300"/>
              <w:rPr>
                <w:rFonts w:ascii="Open Sans" w:eastAsia="Open Sans" w:hAnsi="Open Sans" w:cs="Open Sans"/>
                <w:sz w:val="24"/>
                <w:szCs w:val="24"/>
              </w:rPr>
            </w:pPr>
            <w:r>
              <w:rPr>
                <w:rFonts w:ascii="Open Sans" w:eastAsia="Open Sans" w:hAnsi="Open Sans" w:cs="Open Sans"/>
                <w:sz w:val="24"/>
                <w:szCs w:val="24"/>
              </w:rPr>
              <w:t>The abilities and contributions of disabled people and their families are recognised and respected.</w:t>
            </w:r>
          </w:p>
          <w:p w14:paraId="3D3C17D4" w14:textId="77777777" w:rsidR="00063E56" w:rsidRDefault="00FA6522">
            <w:pPr>
              <w:shd w:val="clear" w:color="auto" w:fill="FFFFFF"/>
              <w:spacing w:before="330" w:after="165"/>
              <w:rPr>
                <w:rFonts w:ascii="Open Sans" w:eastAsia="Open Sans" w:hAnsi="Open Sans" w:cs="Open Sans"/>
                <w:b/>
                <w:sz w:val="24"/>
                <w:szCs w:val="24"/>
              </w:rPr>
            </w:pPr>
            <w:r>
              <w:rPr>
                <w:rFonts w:ascii="Open Sans" w:eastAsia="Open Sans" w:hAnsi="Open Sans" w:cs="Open Sans"/>
                <w:b/>
                <w:sz w:val="24"/>
                <w:szCs w:val="24"/>
              </w:rPr>
              <w:t>Easy to use</w:t>
            </w:r>
          </w:p>
          <w:p w14:paraId="456AFD74" w14:textId="77777777" w:rsidR="00063E56" w:rsidRDefault="00FA6522">
            <w:pPr>
              <w:shd w:val="clear" w:color="auto" w:fill="FFFFFF"/>
              <w:spacing w:after="300"/>
              <w:rPr>
                <w:rFonts w:ascii="Open Sans" w:eastAsia="Open Sans" w:hAnsi="Open Sans" w:cs="Open Sans"/>
                <w:sz w:val="24"/>
                <w:szCs w:val="24"/>
              </w:rPr>
            </w:pPr>
            <w:r>
              <w:rPr>
                <w:rFonts w:ascii="Open Sans" w:eastAsia="Open Sans" w:hAnsi="Open Sans" w:cs="Open Sans"/>
                <w:sz w:val="24"/>
                <w:szCs w:val="24"/>
              </w:rPr>
              <w:t>Disabled people have supports that are simple to use and flexible.</w:t>
            </w:r>
          </w:p>
          <w:p w14:paraId="348A1206" w14:textId="77777777" w:rsidR="00063E56" w:rsidRDefault="00FA6522">
            <w:pPr>
              <w:shd w:val="clear" w:color="auto" w:fill="FFFFFF"/>
              <w:spacing w:before="330" w:after="165"/>
              <w:rPr>
                <w:rFonts w:ascii="Open Sans" w:eastAsia="Open Sans" w:hAnsi="Open Sans" w:cs="Open Sans"/>
                <w:b/>
                <w:sz w:val="24"/>
                <w:szCs w:val="24"/>
              </w:rPr>
            </w:pPr>
            <w:r>
              <w:rPr>
                <w:rFonts w:ascii="Open Sans" w:eastAsia="Open Sans" w:hAnsi="Open Sans" w:cs="Open Sans"/>
                <w:b/>
                <w:sz w:val="24"/>
                <w:szCs w:val="24"/>
              </w:rPr>
              <w:t>Relationship building</w:t>
            </w:r>
          </w:p>
          <w:p w14:paraId="2FE24394" w14:textId="77777777" w:rsidR="00063E56" w:rsidRDefault="00FA6522">
            <w:pPr>
              <w:shd w:val="clear" w:color="auto" w:fill="FFFFFF"/>
              <w:rPr>
                <w:rFonts w:ascii="Open Sans" w:eastAsia="Open Sans" w:hAnsi="Open Sans" w:cs="Open Sans"/>
                <w:sz w:val="24"/>
                <w:szCs w:val="24"/>
                <w:highlight w:val="white"/>
              </w:rPr>
            </w:pPr>
            <w:r>
              <w:rPr>
                <w:rFonts w:ascii="Open Sans" w:eastAsia="Open Sans" w:hAnsi="Open Sans" w:cs="Open Sans"/>
                <w:sz w:val="24"/>
                <w:szCs w:val="24"/>
              </w:rPr>
              <w:t>Supports build and strengthen relationships between disabled people, their whānau and community. </w:t>
            </w:r>
          </w:p>
        </w:tc>
      </w:tr>
      <w:tr w:rsidR="00063E56" w14:paraId="68775D4B" w14:textId="77777777">
        <w:tc>
          <w:tcPr>
            <w:tcW w:w="891" w:type="dxa"/>
            <w:tcBorders>
              <w:top w:val="single" w:sz="24" w:space="0" w:color="38761D"/>
              <w:left w:val="single" w:sz="24" w:space="0" w:color="38761D"/>
              <w:bottom w:val="single" w:sz="24" w:space="0" w:color="38761D"/>
              <w:right w:val="single" w:sz="24" w:space="0" w:color="38761D"/>
            </w:tcBorders>
          </w:tcPr>
          <w:p w14:paraId="4639C934" w14:textId="77777777" w:rsidR="00063E56" w:rsidRDefault="00FA6522">
            <w:pPr>
              <w:rPr>
                <w:rFonts w:ascii="Open Sans" w:eastAsia="Open Sans" w:hAnsi="Open Sans" w:cs="Open Sans"/>
                <w:sz w:val="24"/>
                <w:szCs w:val="24"/>
              </w:rPr>
            </w:pPr>
            <w:r>
              <w:rPr>
                <w:rFonts w:ascii="Open Sans" w:eastAsia="Open Sans" w:hAnsi="Open Sans" w:cs="Open Sans"/>
                <w:sz w:val="24"/>
                <w:szCs w:val="24"/>
              </w:rPr>
              <w:t>2012</w:t>
            </w:r>
          </w:p>
        </w:tc>
        <w:tc>
          <w:tcPr>
            <w:tcW w:w="2123" w:type="dxa"/>
            <w:tcBorders>
              <w:top w:val="single" w:sz="24" w:space="0" w:color="38761D"/>
              <w:left w:val="single" w:sz="24" w:space="0" w:color="38761D"/>
              <w:bottom w:val="single" w:sz="24" w:space="0" w:color="38761D"/>
              <w:right w:val="single" w:sz="24" w:space="0" w:color="38761D"/>
            </w:tcBorders>
          </w:tcPr>
          <w:p w14:paraId="31E8A443" w14:textId="77777777" w:rsidR="00063E56" w:rsidRDefault="00FA6522">
            <w:pPr>
              <w:rPr>
                <w:rFonts w:ascii="Open Sans" w:eastAsia="Open Sans" w:hAnsi="Open Sans" w:cs="Open Sans"/>
                <w:b/>
                <w:sz w:val="24"/>
                <w:szCs w:val="24"/>
              </w:rPr>
            </w:pPr>
            <w:r>
              <w:rPr>
                <w:rFonts w:ascii="Open Sans" w:eastAsia="Open Sans" w:hAnsi="Open Sans" w:cs="Open Sans"/>
                <w:b/>
                <w:sz w:val="24"/>
                <w:szCs w:val="24"/>
              </w:rPr>
              <w:t>Christchurch Plan</w:t>
            </w:r>
          </w:p>
        </w:tc>
        <w:tc>
          <w:tcPr>
            <w:tcW w:w="6205" w:type="dxa"/>
            <w:tcBorders>
              <w:top w:val="single" w:sz="24" w:space="0" w:color="38761D"/>
              <w:left w:val="single" w:sz="24" w:space="0" w:color="38761D"/>
              <w:bottom w:val="single" w:sz="24" w:space="0" w:color="38761D"/>
              <w:right w:val="single" w:sz="24" w:space="0" w:color="38761D"/>
            </w:tcBorders>
          </w:tcPr>
          <w:p w14:paraId="44F2660C" w14:textId="77777777" w:rsidR="00063E56" w:rsidRDefault="00063E56">
            <w:pPr>
              <w:tabs>
                <w:tab w:val="left" w:pos="2175"/>
              </w:tabs>
              <w:jc w:val="both"/>
              <w:rPr>
                <w:rFonts w:ascii="Open Sans" w:eastAsia="Open Sans" w:hAnsi="Open Sans" w:cs="Open Sans"/>
                <w:sz w:val="24"/>
                <w:szCs w:val="24"/>
              </w:rPr>
            </w:pPr>
          </w:p>
          <w:p w14:paraId="2241ADAF" w14:textId="77777777" w:rsidR="00063E56" w:rsidRDefault="00FA6522">
            <w:pPr>
              <w:tabs>
                <w:tab w:val="left" w:pos="2175"/>
              </w:tabs>
              <w:jc w:val="both"/>
              <w:rPr>
                <w:rFonts w:ascii="Open Sans" w:eastAsia="Open Sans" w:hAnsi="Open Sans" w:cs="Open Sans"/>
                <w:sz w:val="24"/>
                <w:szCs w:val="24"/>
              </w:rPr>
            </w:pPr>
            <w:r>
              <w:rPr>
                <w:rFonts w:ascii="Open Sans" w:eastAsia="Open Sans" w:hAnsi="Open Sans" w:cs="Open Sans"/>
                <w:sz w:val="24"/>
                <w:szCs w:val="24"/>
              </w:rPr>
              <w:t>Three working groups were established:</w:t>
            </w:r>
          </w:p>
          <w:p w14:paraId="4CB0C573" w14:textId="77777777" w:rsidR="00063E56" w:rsidRDefault="00063E56">
            <w:pPr>
              <w:tabs>
                <w:tab w:val="left" w:pos="2175"/>
              </w:tabs>
              <w:jc w:val="both"/>
              <w:rPr>
                <w:rFonts w:ascii="Open Sans" w:eastAsia="Open Sans" w:hAnsi="Open Sans" w:cs="Open Sans"/>
                <w:sz w:val="24"/>
                <w:szCs w:val="24"/>
              </w:rPr>
            </w:pPr>
          </w:p>
          <w:p w14:paraId="3493B36E" w14:textId="77777777" w:rsidR="00063E56" w:rsidRDefault="00FA6522">
            <w:pPr>
              <w:numPr>
                <w:ilvl w:val="0"/>
                <w:numId w:val="10"/>
              </w:numPr>
              <w:pBdr>
                <w:top w:val="nil"/>
                <w:left w:val="nil"/>
                <w:bottom w:val="nil"/>
                <w:right w:val="nil"/>
                <w:between w:val="nil"/>
              </w:pBdr>
              <w:tabs>
                <w:tab w:val="left" w:pos="2175"/>
              </w:tabs>
              <w:spacing w:line="276" w:lineRule="auto"/>
              <w:jc w:val="both"/>
              <w:rPr>
                <w:rFonts w:ascii="Arial" w:eastAsia="Arial" w:hAnsi="Arial" w:cs="Arial"/>
                <w:color w:val="000000"/>
                <w:sz w:val="24"/>
                <w:szCs w:val="24"/>
              </w:rPr>
            </w:pPr>
            <w:r>
              <w:rPr>
                <w:rFonts w:ascii="Open Sans" w:eastAsia="Open Sans" w:hAnsi="Open Sans" w:cs="Open Sans"/>
                <w:b/>
                <w:color w:val="000000"/>
                <w:sz w:val="24"/>
                <w:szCs w:val="24"/>
              </w:rPr>
              <w:t>National Network</w:t>
            </w:r>
            <w:r>
              <w:rPr>
                <w:rFonts w:ascii="Open Sans" w:eastAsia="Open Sans" w:hAnsi="Open Sans" w:cs="Open Sans"/>
                <w:color w:val="000000"/>
                <w:sz w:val="24"/>
                <w:szCs w:val="24"/>
              </w:rPr>
              <w:t xml:space="preserve"> - comprising representatives of key stakeholder groups;</w:t>
            </w:r>
          </w:p>
          <w:p w14:paraId="215756F5" w14:textId="77777777" w:rsidR="00063E56" w:rsidRDefault="00FA6522">
            <w:pPr>
              <w:numPr>
                <w:ilvl w:val="0"/>
                <w:numId w:val="10"/>
              </w:numPr>
              <w:pBdr>
                <w:top w:val="nil"/>
                <w:left w:val="nil"/>
                <w:bottom w:val="nil"/>
                <w:right w:val="nil"/>
                <w:between w:val="nil"/>
              </w:pBdr>
              <w:tabs>
                <w:tab w:val="left" w:pos="2175"/>
              </w:tabs>
              <w:spacing w:line="276" w:lineRule="auto"/>
              <w:jc w:val="both"/>
              <w:rPr>
                <w:rFonts w:ascii="Arial" w:eastAsia="Arial" w:hAnsi="Arial" w:cs="Arial"/>
                <w:color w:val="000000"/>
                <w:sz w:val="24"/>
                <w:szCs w:val="24"/>
              </w:rPr>
            </w:pPr>
            <w:r>
              <w:rPr>
                <w:rFonts w:ascii="Open Sans" w:eastAsia="Open Sans" w:hAnsi="Open Sans" w:cs="Open Sans"/>
                <w:b/>
                <w:color w:val="000000"/>
                <w:sz w:val="24"/>
                <w:szCs w:val="24"/>
              </w:rPr>
              <w:t>Officials</w:t>
            </w:r>
            <w:r>
              <w:rPr>
                <w:rFonts w:ascii="Open Sans" w:eastAsia="Open Sans" w:hAnsi="Open Sans" w:cs="Open Sans"/>
                <w:color w:val="000000"/>
                <w:sz w:val="24"/>
                <w:szCs w:val="24"/>
              </w:rPr>
              <w:t xml:space="preserve"> – comprising key operational and policy managers from each Ministry;</w:t>
            </w:r>
          </w:p>
          <w:p w14:paraId="2EAFC03C" w14:textId="77777777" w:rsidR="00063E56" w:rsidRDefault="00FA6522">
            <w:pPr>
              <w:numPr>
                <w:ilvl w:val="0"/>
                <w:numId w:val="10"/>
              </w:numPr>
              <w:pBdr>
                <w:top w:val="nil"/>
                <w:left w:val="nil"/>
                <w:bottom w:val="nil"/>
                <w:right w:val="nil"/>
                <w:between w:val="nil"/>
              </w:pBdr>
              <w:tabs>
                <w:tab w:val="left" w:pos="2175"/>
              </w:tabs>
              <w:spacing w:after="200" w:line="276" w:lineRule="auto"/>
              <w:jc w:val="both"/>
              <w:rPr>
                <w:rFonts w:ascii="Arial" w:eastAsia="Arial" w:hAnsi="Arial" w:cs="Arial"/>
                <w:color w:val="000000"/>
                <w:sz w:val="24"/>
                <w:szCs w:val="24"/>
              </w:rPr>
            </w:pPr>
            <w:r>
              <w:rPr>
                <w:rFonts w:ascii="Open Sans" w:eastAsia="Open Sans" w:hAnsi="Open Sans" w:cs="Open Sans"/>
                <w:b/>
                <w:color w:val="000000"/>
                <w:sz w:val="24"/>
                <w:szCs w:val="24"/>
              </w:rPr>
              <w:lastRenderedPageBreak/>
              <w:t>Local Steering Group</w:t>
            </w:r>
            <w:r>
              <w:rPr>
                <w:rFonts w:ascii="Open Sans" w:eastAsia="Open Sans" w:hAnsi="Open Sans" w:cs="Open Sans"/>
                <w:color w:val="000000"/>
                <w:sz w:val="24"/>
                <w:szCs w:val="24"/>
              </w:rPr>
              <w:t xml:space="preserve"> – with nominated representatives from the National Network agencies, plus identified local community leaders in the disability sector.</w:t>
            </w:r>
          </w:p>
          <w:p w14:paraId="276E7F5C" w14:textId="77777777" w:rsidR="00063E56" w:rsidRDefault="00FA6522">
            <w:pPr>
              <w:tabs>
                <w:tab w:val="left" w:pos="2175"/>
              </w:tabs>
              <w:jc w:val="both"/>
              <w:rPr>
                <w:rFonts w:ascii="Open Sans" w:eastAsia="Open Sans" w:hAnsi="Open Sans" w:cs="Open Sans"/>
                <w:sz w:val="24"/>
                <w:szCs w:val="24"/>
              </w:rPr>
            </w:pPr>
            <w:r>
              <w:rPr>
                <w:rFonts w:ascii="Open Sans" w:eastAsia="Open Sans" w:hAnsi="Open Sans" w:cs="Open Sans"/>
                <w:sz w:val="24"/>
                <w:szCs w:val="24"/>
              </w:rPr>
              <w:t xml:space="preserve">Each of these groups met regularly through the process and one meeting was held with all groups together to test the degree of consensus and to ensure the approach was demonstrably open and participative. </w:t>
            </w:r>
          </w:p>
          <w:p w14:paraId="5518C3CA" w14:textId="77777777" w:rsidR="00063E56" w:rsidRDefault="00063E56">
            <w:pPr>
              <w:tabs>
                <w:tab w:val="left" w:pos="2175"/>
              </w:tabs>
              <w:jc w:val="both"/>
              <w:rPr>
                <w:rFonts w:ascii="Open Sans" w:eastAsia="Open Sans" w:hAnsi="Open Sans" w:cs="Open Sans"/>
                <w:sz w:val="24"/>
                <w:szCs w:val="24"/>
              </w:rPr>
            </w:pPr>
          </w:p>
          <w:p w14:paraId="321BEE48" w14:textId="77777777" w:rsidR="00063E56" w:rsidRDefault="00FA6522">
            <w:pPr>
              <w:tabs>
                <w:tab w:val="left" w:pos="2175"/>
              </w:tabs>
              <w:jc w:val="both"/>
              <w:rPr>
                <w:rFonts w:ascii="Open Sans" w:eastAsia="Open Sans" w:hAnsi="Open Sans" w:cs="Open Sans"/>
                <w:sz w:val="24"/>
                <w:szCs w:val="24"/>
              </w:rPr>
            </w:pPr>
            <w:r>
              <w:rPr>
                <w:rFonts w:ascii="Open Sans" w:eastAsia="Open Sans" w:hAnsi="Open Sans" w:cs="Open Sans"/>
                <w:sz w:val="24"/>
                <w:szCs w:val="24"/>
              </w:rPr>
              <w:t>Three facilitated stakeholder groups (disabled persons, families and service providers) each met on three occasions to share the Plan’s purpose and gain people’s insights and expertise about what it should contain.</w:t>
            </w:r>
          </w:p>
          <w:p w14:paraId="74910816" w14:textId="77777777" w:rsidR="00063E56" w:rsidRDefault="00063E56">
            <w:pPr>
              <w:tabs>
                <w:tab w:val="left" w:pos="2175"/>
              </w:tabs>
              <w:jc w:val="both"/>
              <w:rPr>
                <w:rFonts w:ascii="Open Sans" w:eastAsia="Open Sans" w:hAnsi="Open Sans" w:cs="Open Sans"/>
                <w:sz w:val="24"/>
                <w:szCs w:val="24"/>
              </w:rPr>
            </w:pPr>
          </w:p>
          <w:p w14:paraId="7AF01C37" w14:textId="77777777" w:rsidR="00063E56" w:rsidRDefault="00FA6522">
            <w:pPr>
              <w:tabs>
                <w:tab w:val="left" w:pos="2175"/>
              </w:tabs>
              <w:jc w:val="both"/>
              <w:rPr>
                <w:rFonts w:ascii="Open Sans" w:eastAsia="Open Sans" w:hAnsi="Open Sans" w:cs="Open Sans"/>
                <w:sz w:val="24"/>
                <w:szCs w:val="24"/>
              </w:rPr>
            </w:pPr>
            <w:r>
              <w:rPr>
                <w:rFonts w:ascii="Open Sans" w:eastAsia="Open Sans" w:hAnsi="Open Sans" w:cs="Open Sans"/>
                <w:sz w:val="24"/>
                <w:szCs w:val="24"/>
              </w:rPr>
              <w:t>A pro-forma</w:t>
            </w:r>
            <w:r>
              <w:rPr>
                <w:rFonts w:ascii="Open Sans" w:eastAsia="Open Sans" w:hAnsi="Open Sans" w:cs="Open Sans"/>
                <w:color w:val="FF0000"/>
                <w:sz w:val="24"/>
                <w:szCs w:val="24"/>
              </w:rPr>
              <w:t xml:space="preserve"> </w:t>
            </w:r>
            <w:r>
              <w:rPr>
                <w:rFonts w:ascii="Open Sans" w:eastAsia="Open Sans" w:hAnsi="Open Sans" w:cs="Open Sans"/>
                <w:sz w:val="24"/>
                <w:szCs w:val="24"/>
              </w:rPr>
              <w:t>was designed and widely circulated to offer individuals and organisations an additional way of contributing to the Plan.</w:t>
            </w:r>
          </w:p>
        </w:tc>
      </w:tr>
      <w:tr w:rsidR="00063E56" w14:paraId="61A853A1" w14:textId="77777777">
        <w:tc>
          <w:tcPr>
            <w:tcW w:w="891" w:type="dxa"/>
            <w:tcBorders>
              <w:top w:val="single" w:sz="24" w:space="0" w:color="38761D"/>
              <w:left w:val="single" w:sz="24" w:space="0" w:color="38761D"/>
              <w:bottom w:val="single" w:sz="24" w:space="0" w:color="38761D"/>
              <w:right w:val="single" w:sz="24" w:space="0" w:color="38761D"/>
            </w:tcBorders>
          </w:tcPr>
          <w:p w14:paraId="4642F511" w14:textId="77777777" w:rsidR="00063E56" w:rsidRDefault="00063E56">
            <w:pPr>
              <w:rPr>
                <w:rFonts w:ascii="Open Sans" w:eastAsia="Open Sans" w:hAnsi="Open Sans" w:cs="Open Sans"/>
                <w:sz w:val="24"/>
                <w:szCs w:val="24"/>
              </w:rPr>
            </w:pPr>
          </w:p>
          <w:p w14:paraId="11C05975" w14:textId="77777777" w:rsidR="00063E56" w:rsidRDefault="00FA6522">
            <w:pPr>
              <w:rPr>
                <w:rFonts w:ascii="Open Sans" w:eastAsia="Open Sans" w:hAnsi="Open Sans" w:cs="Open Sans"/>
                <w:sz w:val="24"/>
                <w:szCs w:val="24"/>
              </w:rPr>
            </w:pPr>
            <w:r>
              <w:rPr>
                <w:rFonts w:ascii="Open Sans" w:eastAsia="Open Sans" w:hAnsi="Open Sans" w:cs="Open Sans"/>
                <w:sz w:val="24"/>
                <w:szCs w:val="24"/>
              </w:rPr>
              <w:t>2012</w:t>
            </w:r>
          </w:p>
        </w:tc>
        <w:tc>
          <w:tcPr>
            <w:tcW w:w="2123" w:type="dxa"/>
            <w:tcBorders>
              <w:top w:val="single" w:sz="24" w:space="0" w:color="38761D"/>
              <w:left w:val="single" w:sz="24" w:space="0" w:color="38761D"/>
              <w:bottom w:val="single" w:sz="24" w:space="0" w:color="38761D"/>
              <w:right w:val="single" w:sz="24" w:space="0" w:color="38761D"/>
            </w:tcBorders>
          </w:tcPr>
          <w:p w14:paraId="1B348D89" w14:textId="77777777" w:rsidR="00063E56" w:rsidRDefault="00063E56">
            <w:pPr>
              <w:rPr>
                <w:rFonts w:ascii="Open Sans" w:eastAsia="Open Sans" w:hAnsi="Open Sans" w:cs="Open Sans"/>
                <w:b/>
                <w:sz w:val="24"/>
                <w:szCs w:val="24"/>
              </w:rPr>
            </w:pPr>
          </w:p>
          <w:p w14:paraId="4A2684CE" w14:textId="77777777" w:rsidR="00063E56" w:rsidRDefault="00FA6522">
            <w:pPr>
              <w:rPr>
                <w:rFonts w:ascii="Open Sans" w:eastAsia="Open Sans" w:hAnsi="Open Sans" w:cs="Open Sans"/>
                <w:b/>
                <w:sz w:val="24"/>
                <w:szCs w:val="24"/>
              </w:rPr>
            </w:pPr>
            <w:r>
              <w:rPr>
                <w:rFonts w:ascii="Open Sans" w:eastAsia="Open Sans" w:hAnsi="Open Sans" w:cs="Open Sans"/>
                <w:b/>
                <w:sz w:val="24"/>
                <w:szCs w:val="24"/>
              </w:rPr>
              <w:t>Waikato Plan</w:t>
            </w:r>
          </w:p>
        </w:tc>
        <w:tc>
          <w:tcPr>
            <w:tcW w:w="6205" w:type="dxa"/>
            <w:tcBorders>
              <w:top w:val="single" w:sz="24" w:space="0" w:color="38761D"/>
              <w:left w:val="single" w:sz="24" w:space="0" w:color="38761D"/>
              <w:bottom w:val="single" w:sz="24" w:space="0" w:color="38761D"/>
              <w:right w:val="single" w:sz="24" w:space="0" w:color="38761D"/>
            </w:tcBorders>
          </w:tcPr>
          <w:p w14:paraId="42C1A9FA" w14:textId="77777777" w:rsidR="00063E56" w:rsidRDefault="00063E56">
            <w:pPr>
              <w:rPr>
                <w:rFonts w:ascii="Open Sans" w:eastAsia="Open Sans" w:hAnsi="Open Sans" w:cs="Open Sans"/>
                <w:b/>
                <w:sz w:val="24"/>
                <w:szCs w:val="24"/>
              </w:rPr>
            </w:pPr>
          </w:p>
          <w:p w14:paraId="1AA2BF2E" w14:textId="77777777" w:rsidR="00063E56" w:rsidRDefault="00FA6522">
            <w:pPr>
              <w:rPr>
                <w:rFonts w:ascii="Open Sans" w:eastAsia="Open Sans" w:hAnsi="Open Sans" w:cs="Open Sans"/>
                <w:b/>
                <w:sz w:val="24"/>
                <w:szCs w:val="24"/>
              </w:rPr>
            </w:pPr>
            <w:r>
              <w:rPr>
                <w:rFonts w:ascii="Open Sans" w:eastAsia="Open Sans" w:hAnsi="Open Sans" w:cs="Open Sans"/>
                <w:b/>
                <w:sz w:val="24"/>
                <w:szCs w:val="24"/>
              </w:rPr>
              <w:t>Objectives</w:t>
            </w:r>
          </w:p>
          <w:p w14:paraId="708CF5A4" w14:textId="77777777" w:rsidR="00063E56" w:rsidRDefault="00FA6522">
            <w:pPr>
              <w:rPr>
                <w:rFonts w:ascii="Open Sans" w:eastAsia="Open Sans" w:hAnsi="Open Sans" w:cs="Open Sans"/>
                <w:sz w:val="24"/>
                <w:szCs w:val="24"/>
              </w:rPr>
            </w:pPr>
            <w:r>
              <w:rPr>
                <w:rFonts w:ascii="Open Sans" w:eastAsia="Open Sans" w:hAnsi="Open Sans" w:cs="Open Sans"/>
                <w:sz w:val="24"/>
                <w:szCs w:val="24"/>
              </w:rPr>
              <w:t xml:space="preserve">The intent of this project was to consult with disabled persons, family/whānau and selected providers in the Waikato to determine how: </w:t>
            </w:r>
          </w:p>
          <w:p w14:paraId="6AB87BAD" w14:textId="77777777" w:rsidR="00063E56" w:rsidRDefault="00063E56">
            <w:pPr>
              <w:rPr>
                <w:rFonts w:ascii="Open Sans" w:eastAsia="Open Sans" w:hAnsi="Open Sans" w:cs="Open Sans"/>
                <w:sz w:val="24"/>
                <w:szCs w:val="24"/>
              </w:rPr>
            </w:pPr>
          </w:p>
          <w:p w14:paraId="426D99A7" w14:textId="77777777" w:rsidR="00063E56" w:rsidRDefault="00FA6522">
            <w:pPr>
              <w:numPr>
                <w:ilvl w:val="0"/>
                <w:numId w:val="2"/>
              </w:numPr>
              <w:pBdr>
                <w:top w:val="nil"/>
                <w:left w:val="nil"/>
                <w:bottom w:val="nil"/>
                <w:right w:val="nil"/>
                <w:between w:val="nil"/>
              </w:pBdr>
              <w:spacing w:line="259" w:lineRule="auto"/>
              <w:jc w:val="both"/>
              <w:rPr>
                <w:rFonts w:ascii="Open Sans" w:eastAsia="Open Sans" w:hAnsi="Open Sans" w:cs="Open Sans"/>
                <w:color w:val="000000"/>
                <w:sz w:val="24"/>
                <w:szCs w:val="24"/>
              </w:rPr>
            </w:pPr>
            <w:r>
              <w:rPr>
                <w:rFonts w:ascii="Open Sans" w:eastAsia="Open Sans" w:hAnsi="Open Sans" w:cs="Open Sans"/>
                <w:color w:val="000000"/>
                <w:sz w:val="24"/>
                <w:szCs w:val="24"/>
              </w:rPr>
              <w:t>existing providers deliver supports in more flexible ways that enable disabled people to have greater choice and control over what activities they are involved in during the day;</w:t>
            </w:r>
          </w:p>
          <w:p w14:paraId="01AC7489" w14:textId="77777777" w:rsidR="00063E56" w:rsidRDefault="00FA6522">
            <w:pPr>
              <w:numPr>
                <w:ilvl w:val="0"/>
                <w:numId w:val="2"/>
              </w:numPr>
              <w:pBdr>
                <w:top w:val="nil"/>
                <w:left w:val="nil"/>
                <w:bottom w:val="nil"/>
                <w:right w:val="nil"/>
                <w:between w:val="nil"/>
              </w:pBdr>
              <w:spacing w:line="259" w:lineRule="auto"/>
              <w:jc w:val="both"/>
              <w:rPr>
                <w:rFonts w:ascii="Open Sans" w:eastAsia="Open Sans" w:hAnsi="Open Sans" w:cs="Open Sans"/>
                <w:color w:val="000000"/>
                <w:sz w:val="24"/>
                <w:szCs w:val="24"/>
              </w:rPr>
            </w:pPr>
            <w:r>
              <w:rPr>
                <w:rFonts w:ascii="Open Sans" w:eastAsia="Open Sans" w:hAnsi="Open Sans" w:cs="Open Sans"/>
                <w:color w:val="000000"/>
                <w:sz w:val="24"/>
                <w:szCs w:val="24"/>
              </w:rPr>
              <w:t>disabled people in the Waikato will have increased participation and inclusion in mainstream activities and settings (according to their interests);</w:t>
            </w:r>
          </w:p>
          <w:p w14:paraId="4FFF6F94" w14:textId="77777777" w:rsidR="00063E56" w:rsidRDefault="00FA6522">
            <w:pPr>
              <w:numPr>
                <w:ilvl w:val="0"/>
                <w:numId w:val="2"/>
              </w:numPr>
              <w:pBdr>
                <w:top w:val="nil"/>
                <w:left w:val="nil"/>
                <w:bottom w:val="nil"/>
                <w:right w:val="nil"/>
                <w:between w:val="nil"/>
              </w:pBdr>
              <w:spacing w:after="200" w:line="276" w:lineRule="auto"/>
              <w:rPr>
                <w:rFonts w:ascii="Open Sans" w:eastAsia="Open Sans" w:hAnsi="Open Sans" w:cs="Open Sans"/>
                <w:color w:val="000000"/>
                <w:sz w:val="24"/>
                <w:szCs w:val="24"/>
              </w:rPr>
            </w:pPr>
            <w:r>
              <w:rPr>
                <w:rFonts w:ascii="Open Sans" w:eastAsia="Open Sans" w:hAnsi="Open Sans" w:cs="Open Sans"/>
                <w:sz w:val="24"/>
                <w:szCs w:val="24"/>
              </w:rPr>
              <w:t>There</w:t>
            </w:r>
            <w:r>
              <w:rPr>
                <w:rFonts w:ascii="Open Sans" w:eastAsia="Open Sans" w:hAnsi="Open Sans" w:cs="Open Sans"/>
                <w:color w:val="000000"/>
                <w:sz w:val="24"/>
                <w:szCs w:val="24"/>
              </w:rPr>
              <w:t xml:space="preserve"> can be more flexible contracts that enable providers to build on positive changes they have made and move progressively towards providing individualised facilitation-based </w:t>
            </w:r>
            <w:r>
              <w:rPr>
                <w:rFonts w:ascii="Open Sans" w:eastAsia="Open Sans" w:hAnsi="Open Sans" w:cs="Open Sans"/>
                <w:sz w:val="24"/>
                <w:szCs w:val="24"/>
              </w:rPr>
              <w:t>support</w:t>
            </w:r>
            <w:r>
              <w:rPr>
                <w:rFonts w:ascii="Open Sans" w:eastAsia="Open Sans" w:hAnsi="Open Sans" w:cs="Open Sans"/>
                <w:color w:val="000000"/>
                <w:sz w:val="24"/>
                <w:szCs w:val="24"/>
              </w:rPr>
              <w:t xml:space="preserve"> to disabled people.</w:t>
            </w:r>
          </w:p>
          <w:p w14:paraId="1568695F" w14:textId="77777777" w:rsidR="00063E56" w:rsidRDefault="00063E56">
            <w:pPr>
              <w:rPr>
                <w:rFonts w:ascii="Open Sans" w:eastAsia="Open Sans" w:hAnsi="Open Sans" w:cs="Open Sans"/>
                <w:b/>
                <w:sz w:val="24"/>
                <w:szCs w:val="24"/>
              </w:rPr>
            </w:pPr>
          </w:p>
          <w:p w14:paraId="619F1B81" w14:textId="77777777" w:rsidR="00063E56" w:rsidRDefault="00063E56">
            <w:pPr>
              <w:rPr>
                <w:rFonts w:ascii="Open Sans" w:eastAsia="Open Sans" w:hAnsi="Open Sans" w:cs="Open Sans"/>
                <w:b/>
                <w:sz w:val="24"/>
                <w:szCs w:val="24"/>
              </w:rPr>
            </w:pPr>
          </w:p>
          <w:p w14:paraId="2FEF1455" w14:textId="77777777" w:rsidR="00063E56" w:rsidRDefault="00FA6522">
            <w:pPr>
              <w:rPr>
                <w:rFonts w:ascii="Open Sans" w:eastAsia="Open Sans" w:hAnsi="Open Sans" w:cs="Open Sans"/>
                <w:b/>
                <w:sz w:val="24"/>
                <w:szCs w:val="24"/>
              </w:rPr>
            </w:pPr>
            <w:r>
              <w:rPr>
                <w:rFonts w:ascii="Open Sans" w:eastAsia="Open Sans" w:hAnsi="Open Sans" w:cs="Open Sans"/>
                <w:b/>
                <w:sz w:val="24"/>
                <w:szCs w:val="24"/>
              </w:rPr>
              <w:t xml:space="preserve">Process </w:t>
            </w:r>
          </w:p>
          <w:p w14:paraId="01EBCD03" w14:textId="77777777" w:rsidR="00063E56" w:rsidRDefault="00063E56">
            <w:pPr>
              <w:rPr>
                <w:rFonts w:ascii="Open Sans" w:eastAsia="Open Sans" w:hAnsi="Open Sans" w:cs="Open Sans"/>
                <w:b/>
                <w:sz w:val="24"/>
                <w:szCs w:val="24"/>
              </w:rPr>
            </w:pPr>
          </w:p>
          <w:p w14:paraId="4E248E2F" w14:textId="77777777" w:rsidR="00063E56" w:rsidRDefault="00FA6522">
            <w:pPr>
              <w:rPr>
                <w:rFonts w:ascii="Open Sans" w:eastAsia="Open Sans" w:hAnsi="Open Sans" w:cs="Open Sans"/>
                <w:b/>
                <w:sz w:val="24"/>
                <w:szCs w:val="24"/>
              </w:rPr>
            </w:pPr>
            <w:r>
              <w:rPr>
                <w:rFonts w:ascii="Open Sans" w:eastAsia="Open Sans" w:hAnsi="Open Sans" w:cs="Open Sans"/>
                <w:sz w:val="24"/>
                <w:szCs w:val="24"/>
              </w:rPr>
              <w:lastRenderedPageBreak/>
              <w:t>Two sets of separate meetings were held with disabled persons, families and service providers on 25</w:t>
            </w:r>
            <w:r>
              <w:rPr>
                <w:rFonts w:ascii="Open Sans" w:eastAsia="Open Sans" w:hAnsi="Open Sans" w:cs="Open Sans"/>
                <w:sz w:val="24"/>
                <w:szCs w:val="24"/>
                <w:vertAlign w:val="superscript"/>
              </w:rPr>
              <w:t>th</w:t>
            </w:r>
            <w:r>
              <w:rPr>
                <w:rFonts w:ascii="Open Sans" w:eastAsia="Open Sans" w:hAnsi="Open Sans" w:cs="Open Sans"/>
                <w:sz w:val="24"/>
                <w:szCs w:val="24"/>
              </w:rPr>
              <w:t xml:space="preserve"> and 26</w:t>
            </w:r>
            <w:r>
              <w:rPr>
                <w:rFonts w:ascii="Open Sans" w:eastAsia="Open Sans" w:hAnsi="Open Sans" w:cs="Open Sans"/>
                <w:sz w:val="24"/>
                <w:szCs w:val="24"/>
                <w:vertAlign w:val="superscript"/>
              </w:rPr>
              <w:t>th</w:t>
            </w:r>
            <w:r>
              <w:rPr>
                <w:rFonts w:ascii="Open Sans" w:eastAsia="Open Sans" w:hAnsi="Open Sans" w:cs="Open Sans"/>
                <w:sz w:val="24"/>
                <w:szCs w:val="24"/>
              </w:rPr>
              <w:t xml:space="preserve"> June and also 6</w:t>
            </w:r>
            <w:r>
              <w:rPr>
                <w:rFonts w:ascii="Open Sans" w:eastAsia="Open Sans" w:hAnsi="Open Sans" w:cs="Open Sans"/>
                <w:sz w:val="24"/>
                <w:szCs w:val="24"/>
                <w:vertAlign w:val="superscript"/>
              </w:rPr>
              <w:t>th</w:t>
            </w:r>
            <w:r>
              <w:rPr>
                <w:rFonts w:ascii="Open Sans" w:eastAsia="Open Sans" w:hAnsi="Open Sans" w:cs="Open Sans"/>
                <w:sz w:val="24"/>
                <w:szCs w:val="24"/>
              </w:rPr>
              <w:t xml:space="preserve"> and 7</w:t>
            </w:r>
            <w:r>
              <w:rPr>
                <w:rFonts w:ascii="Open Sans" w:eastAsia="Open Sans" w:hAnsi="Open Sans" w:cs="Open Sans"/>
                <w:sz w:val="24"/>
                <w:szCs w:val="24"/>
                <w:vertAlign w:val="superscript"/>
              </w:rPr>
              <w:t>th</w:t>
            </w:r>
            <w:r>
              <w:rPr>
                <w:rFonts w:ascii="Open Sans" w:eastAsia="Open Sans" w:hAnsi="Open Sans" w:cs="Open Sans"/>
                <w:sz w:val="24"/>
                <w:szCs w:val="24"/>
              </w:rPr>
              <w:t xml:space="preserve"> August along with subsequent communication between these groups and the facilitators of this project. Some protocols were established at each meeting including agreement not to quote people directly, to respect the views of all people present, and to seek consensus on any outcomes.</w:t>
            </w:r>
          </w:p>
          <w:p w14:paraId="6B6F6D5A" w14:textId="77777777" w:rsidR="00063E56" w:rsidRDefault="00063E56">
            <w:pPr>
              <w:rPr>
                <w:rFonts w:ascii="Open Sans" w:eastAsia="Open Sans" w:hAnsi="Open Sans" w:cs="Open Sans"/>
                <w:b/>
                <w:sz w:val="24"/>
                <w:szCs w:val="24"/>
              </w:rPr>
            </w:pPr>
          </w:p>
          <w:p w14:paraId="2CC30318" w14:textId="77777777" w:rsidR="00063E56" w:rsidRDefault="00FA6522">
            <w:pPr>
              <w:rPr>
                <w:rFonts w:ascii="Open Sans" w:eastAsia="Open Sans" w:hAnsi="Open Sans" w:cs="Open Sans"/>
                <w:b/>
                <w:sz w:val="24"/>
                <w:szCs w:val="24"/>
              </w:rPr>
            </w:pPr>
            <w:r>
              <w:rPr>
                <w:rFonts w:ascii="Open Sans" w:eastAsia="Open Sans" w:hAnsi="Open Sans" w:cs="Open Sans"/>
                <w:b/>
                <w:sz w:val="24"/>
                <w:szCs w:val="24"/>
              </w:rPr>
              <w:t>Systems Change</w:t>
            </w:r>
          </w:p>
          <w:p w14:paraId="505A6AB0" w14:textId="77777777" w:rsidR="00063E56" w:rsidRDefault="00063E56">
            <w:pPr>
              <w:rPr>
                <w:rFonts w:ascii="Open Sans" w:eastAsia="Open Sans" w:hAnsi="Open Sans" w:cs="Open Sans"/>
                <w:sz w:val="24"/>
                <w:szCs w:val="24"/>
              </w:rPr>
            </w:pPr>
          </w:p>
          <w:p w14:paraId="37BBB9E7" w14:textId="5478DD5B" w:rsidR="00063E56" w:rsidRDefault="00FA6522">
            <w:pPr>
              <w:rPr>
                <w:rFonts w:ascii="Open Sans" w:eastAsia="Open Sans" w:hAnsi="Open Sans" w:cs="Open Sans"/>
                <w:sz w:val="24"/>
                <w:szCs w:val="24"/>
              </w:rPr>
            </w:pPr>
            <w:r>
              <w:rPr>
                <w:rFonts w:ascii="Open Sans" w:eastAsia="Open Sans" w:hAnsi="Open Sans" w:cs="Open Sans"/>
                <w:sz w:val="24"/>
                <w:szCs w:val="24"/>
              </w:rPr>
              <w:t>It is critical to recognise that disabled persons, family/ wh</w:t>
            </w:r>
            <w:r>
              <w:rPr>
                <w:rFonts w:ascii="Roboto" w:eastAsia="Roboto" w:hAnsi="Roboto" w:cs="Roboto"/>
                <w:color w:val="4D5156"/>
                <w:sz w:val="21"/>
                <w:szCs w:val="21"/>
                <w:highlight w:val="white"/>
              </w:rPr>
              <w:t>ā</w:t>
            </w:r>
            <w:r>
              <w:rPr>
                <w:rFonts w:ascii="Open Sans" w:eastAsia="Open Sans" w:hAnsi="Open Sans" w:cs="Open Sans"/>
                <w:sz w:val="24"/>
                <w:szCs w:val="24"/>
              </w:rPr>
              <w:t>nau and many providers emphasised positive development must occur within the context of a much wider and fundamental systems change.</w:t>
            </w:r>
          </w:p>
          <w:p w14:paraId="37D7B633" w14:textId="77777777" w:rsidR="00063E56" w:rsidRDefault="00063E56">
            <w:pPr>
              <w:rPr>
                <w:rFonts w:ascii="Open Sans" w:eastAsia="Open Sans" w:hAnsi="Open Sans" w:cs="Open Sans"/>
                <w:sz w:val="24"/>
                <w:szCs w:val="24"/>
              </w:rPr>
            </w:pPr>
          </w:p>
          <w:p w14:paraId="69758FDA" w14:textId="77777777" w:rsidR="00063E56" w:rsidRDefault="00FA6522">
            <w:pPr>
              <w:rPr>
                <w:rFonts w:ascii="Open Sans" w:eastAsia="Open Sans" w:hAnsi="Open Sans" w:cs="Open Sans"/>
                <w:sz w:val="24"/>
                <w:szCs w:val="24"/>
              </w:rPr>
            </w:pPr>
            <w:r>
              <w:rPr>
                <w:rFonts w:ascii="Open Sans" w:eastAsia="Open Sans" w:hAnsi="Open Sans" w:cs="Open Sans"/>
                <w:sz w:val="24"/>
                <w:szCs w:val="24"/>
              </w:rPr>
              <w:t>This project did not explore the details of the wider systems change.  However, it was suggested systems change should include:</w:t>
            </w:r>
          </w:p>
          <w:p w14:paraId="5E1C896B" w14:textId="77777777" w:rsidR="00063E56" w:rsidRDefault="00063E56">
            <w:pPr>
              <w:rPr>
                <w:rFonts w:ascii="Open Sans" w:eastAsia="Open Sans" w:hAnsi="Open Sans" w:cs="Open Sans"/>
                <w:sz w:val="24"/>
                <w:szCs w:val="24"/>
              </w:rPr>
            </w:pPr>
          </w:p>
          <w:p w14:paraId="07D0A4F1" w14:textId="77777777" w:rsidR="00063E56" w:rsidRDefault="00FA6522">
            <w:pPr>
              <w:numPr>
                <w:ilvl w:val="0"/>
                <w:numId w:val="3"/>
              </w:numPr>
              <w:pBdr>
                <w:top w:val="nil"/>
                <w:left w:val="nil"/>
                <w:bottom w:val="nil"/>
                <w:right w:val="nil"/>
                <w:between w:val="nil"/>
              </w:pBdr>
              <w:spacing w:line="259" w:lineRule="auto"/>
              <w:rPr>
                <w:rFonts w:ascii="Open Sans" w:eastAsia="Open Sans" w:hAnsi="Open Sans" w:cs="Open Sans"/>
                <w:color w:val="000000"/>
                <w:sz w:val="24"/>
                <w:szCs w:val="24"/>
              </w:rPr>
            </w:pPr>
            <w:r>
              <w:rPr>
                <w:rFonts w:ascii="Open Sans" w:eastAsia="Open Sans" w:hAnsi="Open Sans" w:cs="Open Sans"/>
                <w:color w:val="000000"/>
                <w:sz w:val="24"/>
                <w:szCs w:val="24"/>
              </w:rPr>
              <w:t>a single place of “governance” that was a partnership between disabled persons, families, providers and officials,</w:t>
            </w:r>
          </w:p>
          <w:p w14:paraId="6A546792" w14:textId="5A1CDAAF" w:rsidR="00063E56" w:rsidRDefault="00FA6522">
            <w:pPr>
              <w:numPr>
                <w:ilvl w:val="0"/>
                <w:numId w:val="3"/>
              </w:numPr>
              <w:pBdr>
                <w:top w:val="nil"/>
                <w:left w:val="nil"/>
                <w:bottom w:val="nil"/>
                <w:right w:val="nil"/>
                <w:between w:val="nil"/>
              </w:pBdr>
              <w:spacing w:line="259" w:lineRule="auto"/>
              <w:rPr>
                <w:rFonts w:ascii="Open Sans" w:eastAsia="Open Sans" w:hAnsi="Open Sans" w:cs="Open Sans"/>
                <w:color w:val="000000"/>
                <w:sz w:val="24"/>
                <w:szCs w:val="24"/>
              </w:rPr>
            </w:pPr>
            <w:r>
              <w:rPr>
                <w:rFonts w:ascii="Open Sans" w:eastAsia="Open Sans" w:hAnsi="Open Sans" w:cs="Open Sans"/>
                <w:color w:val="000000"/>
                <w:sz w:val="24"/>
                <w:szCs w:val="24"/>
              </w:rPr>
              <w:t xml:space="preserve">a shared reference across Ministries </w:t>
            </w:r>
            <w:r w:rsidR="001B17AC">
              <w:rPr>
                <w:rFonts w:ascii="Open Sans" w:eastAsia="Open Sans" w:hAnsi="Open Sans" w:cs="Open Sans"/>
                <w:color w:val="000000"/>
                <w:sz w:val="24"/>
                <w:szCs w:val="24"/>
              </w:rPr>
              <w:t>i.e.</w:t>
            </w:r>
            <w:r>
              <w:rPr>
                <w:rFonts w:ascii="Open Sans" w:eastAsia="Open Sans" w:hAnsi="Open Sans" w:cs="Open Sans"/>
                <w:color w:val="000000"/>
                <w:sz w:val="24"/>
                <w:szCs w:val="24"/>
              </w:rPr>
              <w:t xml:space="preserve"> principles, outcomes framework, development focussed evaluation, work plans and measures of success,</w:t>
            </w:r>
          </w:p>
          <w:p w14:paraId="43164AD1" w14:textId="77777777" w:rsidR="00063E56" w:rsidRDefault="00FA6522">
            <w:pPr>
              <w:numPr>
                <w:ilvl w:val="0"/>
                <w:numId w:val="3"/>
              </w:numPr>
              <w:pBdr>
                <w:top w:val="nil"/>
                <w:left w:val="nil"/>
                <w:bottom w:val="nil"/>
                <w:right w:val="nil"/>
                <w:between w:val="nil"/>
              </w:pBdr>
              <w:spacing w:line="259" w:lineRule="auto"/>
              <w:rPr>
                <w:rFonts w:ascii="Open Sans" w:eastAsia="Open Sans" w:hAnsi="Open Sans" w:cs="Open Sans"/>
                <w:color w:val="000000"/>
                <w:sz w:val="24"/>
                <w:szCs w:val="24"/>
              </w:rPr>
            </w:pPr>
            <w:r>
              <w:rPr>
                <w:rFonts w:ascii="Open Sans" w:eastAsia="Open Sans" w:hAnsi="Open Sans" w:cs="Open Sans"/>
                <w:sz w:val="24"/>
                <w:szCs w:val="24"/>
              </w:rPr>
              <w:t xml:space="preserve">Designing a system where the person’s aspirations drive the process at all stages of life the need to explore a new process of </w:t>
            </w:r>
            <w:r>
              <w:rPr>
                <w:rFonts w:ascii="Open Sans" w:eastAsia="Open Sans" w:hAnsi="Open Sans" w:cs="Open Sans"/>
                <w:color w:val="000000"/>
                <w:sz w:val="24"/>
                <w:szCs w:val="24"/>
              </w:rPr>
              <w:t>“facilitation”, assessment and allocation of funding,</w:t>
            </w:r>
          </w:p>
          <w:p w14:paraId="49411AA7" w14:textId="77777777" w:rsidR="00063E56" w:rsidRDefault="00FA6522">
            <w:pPr>
              <w:numPr>
                <w:ilvl w:val="0"/>
                <w:numId w:val="3"/>
              </w:numPr>
              <w:pBdr>
                <w:top w:val="nil"/>
                <w:left w:val="nil"/>
                <w:bottom w:val="nil"/>
                <w:right w:val="nil"/>
                <w:between w:val="nil"/>
              </w:pBdr>
              <w:spacing w:after="160" w:line="259" w:lineRule="auto"/>
              <w:ind w:left="714" w:hanging="357"/>
              <w:rPr>
                <w:rFonts w:ascii="Open Sans" w:eastAsia="Open Sans" w:hAnsi="Open Sans" w:cs="Open Sans"/>
                <w:color w:val="000000"/>
                <w:sz w:val="24"/>
                <w:szCs w:val="24"/>
              </w:rPr>
            </w:pPr>
            <w:r>
              <w:rPr>
                <w:rFonts w:ascii="Open Sans" w:eastAsia="Open Sans" w:hAnsi="Open Sans" w:cs="Open Sans"/>
                <w:color w:val="000000"/>
                <w:sz w:val="24"/>
                <w:szCs w:val="24"/>
              </w:rPr>
              <w:t>a focus on acknowledging and strengthening community networks and supports (not just a focus on the individual).</w:t>
            </w:r>
          </w:p>
        </w:tc>
      </w:tr>
      <w:tr w:rsidR="00063E56" w14:paraId="3721BAF4" w14:textId="77777777">
        <w:tc>
          <w:tcPr>
            <w:tcW w:w="891" w:type="dxa"/>
            <w:tcBorders>
              <w:top w:val="single" w:sz="24" w:space="0" w:color="38761D"/>
              <w:left w:val="single" w:sz="24" w:space="0" w:color="38761D"/>
              <w:bottom w:val="single" w:sz="24" w:space="0" w:color="38761D"/>
              <w:right w:val="single" w:sz="24" w:space="0" w:color="38761D"/>
            </w:tcBorders>
          </w:tcPr>
          <w:p w14:paraId="119D34F6" w14:textId="77777777" w:rsidR="00063E56" w:rsidRDefault="00FA6522">
            <w:pPr>
              <w:rPr>
                <w:rFonts w:ascii="Open Sans" w:eastAsia="Open Sans" w:hAnsi="Open Sans" w:cs="Open Sans"/>
                <w:sz w:val="24"/>
                <w:szCs w:val="24"/>
              </w:rPr>
            </w:pPr>
            <w:r>
              <w:rPr>
                <w:rFonts w:ascii="Open Sans" w:eastAsia="Open Sans" w:hAnsi="Open Sans" w:cs="Open Sans"/>
                <w:sz w:val="24"/>
                <w:szCs w:val="24"/>
              </w:rPr>
              <w:t>2012</w:t>
            </w:r>
          </w:p>
        </w:tc>
        <w:tc>
          <w:tcPr>
            <w:tcW w:w="2123" w:type="dxa"/>
            <w:tcBorders>
              <w:top w:val="single" w:sz="24" w:space="0" w:color="38761D"/>
              <w:left w:val="single" w:sz="24" w:space="0" w:color="38761D"/>
              <w:bottom w:val="single" w:sz="24" w:space="0" w:color="38761D"/>
              <w:right w:val="single" w:sz="24" w:space="0" w:color="38761D"/>
            </w:tcBorders>
          </w:tcPr>
          <w:p w14:paraId="5705834E" w14:textId="77777777" w:rsidR="00063E56" w:rsidRDefault="00FA6522">
            <w:pPr>
              <w:rPr>
                <w:rFonts w:ascii="Open Sans" w:eastAsia="Open Sans" w:hAnsi="Open Sans" w:cs="Open Sans"/>
                <w:b/>
                <w:sz w:val="24"/>
                <w:szCs w:val="24"/>
              </w:rPr>
            </w:pPr>
            <w:r>
              <w:rPr>
                <w:rFonts w:ascii="Open Sans" w:eastAsia="Open Sans" w:hAnsi="Open Sans" w:cs="Open Sans"/>
                <w:b/>
                <w:sz w:val="24"/>
                <w:szCs w:val="24"/>
              </w:rPr>
              <w:t xml:space="preserve">Affirmation of the importance </w:t>
            </w:r>
            <w:r>
              <w:rPr>
                <w:rFonts w:ascii="Open Sans" w:eastAsia="Open Sans" w:hAnsi="Open Sans" w:cs="Open Sans"/>
                <w:b/>
                <w:sz w:val="24"/>
                <w:szCs w:val="24"/>
              </w:rPr>
              <w:lastRenderedPageBreak/>
              <w:t>of the Treaty of Waitangi</w:t>
            </w:r>
            <w:r>
              <w:rPr>
                <w:rFonts w:ascii="Open Sans" w:eastAsia="Open Sans" w:hAnsi="Open Sans" w:cs="Open Sans"/>
                <w:b/>
                <w:sz w:val="18"/>
                <w:szCs w:val="18"/>
                <w:vertAlign w:val="superscript"/>
              </w:rPr>
              <w:footnoteReference w:id="1"/>
            </w:r>
          </w:p>
        </w:tc>
        <w:tc>
          <w:tcPr>
            <w:tcW w:w="6205" w:type="dxa"/>
            <w:tcBorders>
              <w:top w:val="single" w:sz="24" w:space="0" w:color="38761D"/>
              <w:left w:val="single" w:sz="24" w:space="0" w:color="38761D"/>
              <w:bottom w:val="single" w:sz="24" w:space="0" w:color="38761D"/>
              <w:right w:val="single" w:sz="24" w:space="0" w:color="38761D"/>
            </w:tcBorders>
          </w:tcPr>
          <w:p w14:paraId="098B1B2F" w14:textId="77777777" w:rsidR="00063E56" w:rsidRDefault="00063E56">
            <w:pPr>
              <w:rPr>
                <w:rFonts w:ascii="Open Sans" w:eastAsia="Open Sans" w:hAnsi="Open Sans" w:cs="Open Sans"/>
                <w:sz w:val="24"/>
                <w:szCs w:val="24"/>
              </w:rPr>
            </w:pPr>
          </w:p>
          <w:p w14:paraId="389E975E" w14:textId="77777777" w:rsidR="00063E56" w:rsidRDefault="00FA6522">
            <w:pPr>
              <w:rPr>
                <w:rFonts w:ascii="Open Sans" w:eastAsia="Open Sans" w:hAnsi="Open Sans" w:cs="Open Sans"/>
                <w:sz w:val="24"/>
                <w:szCs w:val="24"/>
                <w:shd w:val="clear" w:color="auto" w:fill="F7F7F9"/>
              </w:rPr>
            </w:pPr>
            <w:r>
              <w:rPr>
                <w:rFonts w:ascii="Open Sans" w:eastAsia="Open Sans" w:hAnsi="Open Sans" w:cs="Open Sans"/>
                <w:sz w:val="24"/>
                <w:szCs w:val="24"/>
              </w:rPr>
              <w:t>“The Treaty relationship as set out in the New Zealand Disability Strategy</w:t>
            </w:r>
            <w:r>
              <w:rPr>
                <w:rFonts w:ascii="Open Sans" w:eastAsia="Open Sans" w:hAnsi="Open Sans" w:cs="Open Sans"/>
                <w:sz w:val="24"/>
                <w:szCs w:val="24"/>
                <w:vertAlign w:val="superscript"/>
              </w:rPr>
              <w:footnoteReference w:id="2"/>
            </w:r>
            <w:r>
              <w:rPr>
                <w:rFonts w:ascii="Open Sans" w:eastAsia="Open Sans" w:hAnsi="Open Sans" w:cs="Open Sans"/>
                <w:sz w:val="24"/>
                <w:szCs w:val="24"/>
              </w:rPr>
              <w:t xml:space="preserve">, and the Māori Disability Action </w:t>
            </w:r>
            <w:r>
              <w:rPr>
                <w:rFonts w:ascii="Open Sans" w:eastAsia="Open Sans" w:hAnsi="Open Sans" w:cs="Open Sans"/>
                <w:sz w:val="24"/>
                <w:szCs w:val="24"/>
              </w:rPr>
              <w:lastRenderedPageBreak/>
              <w:t>Plan</w:t>
            </w:r>
            <w:r>
              <w:rPr>
                <w:rFonts w:ascii="Open Sans" w:eastAsia="Open Sans" w:hAnsi="Open Sans" w:cs="Open Sans"/>
                <w:sz w:val="24"/>
                <w:szCs w:val="24"/>
                <w:vertAlign w:val="superscript"/>
              </w:rPr>
              <w:footnoteReference w:id="3"/>
            </w:r>
            <w:r>
              <w:rPr>
                <w:rFonts w:ascii="Open Sans" w:eastAsia="Open Sans" w:hAnsi="Open Sans" w:cs="Open Sans"/>
                <w:sz w:val="24"/>
                <w:szCs w:val="24"/>
              </w:rPr>
              <w:t>, will continue to be core to this future vision. It will be based on three key principles of participation at all levels; partnership in delivery of support, and the protection and improvement of Māori wellbeing.”</w:t>
            </w:r>
          </w:p>
        </w:tc>
      </w:tr>
      <w:tr w:rsidR="00063E56" w14:paraId="29794C4B" w14:textId="77777777">
        <w:tc>
          <w:tcPr>
            <w:tcW w:w="891" w:type="dxa"/>
            <w:tcBorders>
              <w:top w:val="single" w:sz="24" w:space="0" w:color="38761D"/>
              <w:left w:val="single" w:sz="24" w:space="0" w:color="38761D"/>
              <w:bottom w:val="single" w:sz="24" w:space="0" w:color="38761D"/>
              <w:right w:val="single" w:sz="24" w:space="0" w:color="38761D"/>
            </w:tcBorders>
          </w:tcPr>
          <w:p w14:paraId="240DF942" w14:textId="77777777" w:rsidR="00063E56" w:rsidRDefault="00FA6522">
            <w:pPr>
              <w:rPr>
                <w:rFonts w:ascii="Open Sans" w:eastAsia="Open Sans" w:hAnsi="Open Sans" w:cs="Open Sans"/>
                <w:sz w:val="24"/>
                <w:szCs w:val="24"/>
              </w:rPr>
            </w:pPr>
            <w:r>
              <w:rPr>
                <w:rFonts w:ascii="Open Sans" w:eastAsia="Open Sans" w:hAnsi="Open Sans" w:cs="Open Sans"/>
                <w:sz w:val="24"/>
                <w:szCs w:val="24"/>
              </w:rPr>
              <w:t>2012</w:t>
            </w:r>
          </w:p>
        </w:tc>
        <w:tc>
          <w:tcPr>
            <w:tcW w:w="2123" w:type="dxa"/>
            <w:tcBorders>
              <w:top w:val="single" w:sz="24" w:space="0" w:color="38761D"/>
              <w:left w:val="single" w:sz="24" w:space="0" w:color="38761D"/>
              <w:bottom w:val="single" w:sz="24" w:space="0" w:color="38761D"/>
              <w:right w:val="single" w:sz="24" w:space="0" w:color="38761D"/>
            </w:tcBorders>
          </w:tcPr>
          <w:p w14:paraId="472031EB" w14:textId="77777777" w:rsidR="00063E56" w:rsidRDefault="00FA6522">
            <w:pPr>
              <w:rPr>
                <w:rFonts w:ascii="Open Sans" w:eastAsia="Open Sans" w:hAnsi="Open Sans" w:cs="Open Sans"/>
                <w:b/>
                <w:sz w:val="24"/>
                <w:szCs w:val="24"/>
              </w:rPr>
            </w:pPr>
            <w:r>
              <w:rPr>
                <w:rFonts w:ascii="Open Sans" w:eastAsia="Open Sans" w:hAnsi="Open Sans" w:cs="Open Sans"/>
                <w:b/>
                <w:sz w:val="24"/>
                <w:szCs w:val="24"/>
              </w:rPr>
              <w:t>The EGL mantra</w:t>
            </w:r>
          </w:p>
        </w:tc>
        <w:tc>
          <w:tcPr>
            <w:tcW w:w="6205" w:type="dxa"/>
            <w:tcBorders>
              <w:top w:val="single" w:sz="24" w:space="0" w:color="38761D"/>
              <w:left w:val="single" w:sz="24" w:space="0" w:color="38761D"/>
              <w:bottom w:val="single" w:sz="24" w:space="0" w:color="38761D"/>
              <w:right w:val="single" w:sz="24" w:space="0" w:color="38761D"/>
            </w:tcBorders>
          </w:tcPr>
          <w:p w14:paraId="3927CF26" w14:textId="77777777" w:rsidR="00063E56" w:rsidRDefault="00063E56">
            <w:pPr>
              <w:rPr>
                <w:rFonts w:ascii="Open Sans" w:eastAsia="Open Sans" w:hAnsi="Open Sans" w:cs="Open Sans"/>
                <w:sz w:val="24"/>
                <w:szCs w:val="24"/>
              </w:rPr>
            </w:pPr>
          </w:p>
          <w:p w14:paraId="4742C949" w14:textId="77777777" w:rsidR="00063E56" w:rsidRDefault="00FA6522">
            <w:pPr>
              <w:rPr>
                <w:rFonts w:ascii="Open Sans" w:eastAsia="Open Sans" w:hAnsi="Open Sans" w:cs="Open Sans"/>
                <w:sz w:val="24"/>
                <w:szCs w:val="24"/>
              </w:rPr>
            </w:pPr>
            <w:r>
              <w:rPr>
                <w:rFonts w:ascii="Open Sans" w:eastAsia="Open Sans" w:hAnsi="Open Sans" w:cs="Open Sans"/>
                <w:sz w:val="24"/>
                <w:szCs w:val="24"/>
              </w:rPr>
              <w:t>The key components of the “EGL approach” were often described as:</w:t>
            </w:r>
          </w:p>
          <w:p w14:paraId="6830BF3F" w14:textId="77777777" w:rsidR="00063E56" w:rsidRDefault="00FA6522">
            <w:pPr>
              <w:numPr>
                <w:ilvl w:val="0"/>
                <w:numId w:val="12"/>
              </w:numPr>
              <w:pBdr>
                <w:top w:val="nil"/>
                <w:left w:val="nil"/>
                <w:bottom w:val="nil"/>
                <w:right w:val="nil"/>
                <w:between w:val="nil"/>
              </w:pBdr>
              <w:spacing w:line="259" w:lineRule="auto"/>
              <w:rPr>
                <w:rFonts w:ascii="Open Sans" w:eastAsia="Open Sans" w:hAnsi="Open Sans" w:cs="Open Sans"/>
                <w:color w:val="000000"/>
                <w:sz w:val="24"/>
                <w:szCs w:val="24"/>
              </w:rPr>
            </w:pPr>
            <w:r>
              <w:rPr>
                <w:rFonts w:ascii="Open Sans" w:eastAsia="Open Sans" w:hAnsi="Open Sans" w:cs="Open Sans"/>
                <w:color w:val="000000"/>
                <w:sz w:val="24"/>
                <w:szCs w:val="24"/>
              </w:rPr>
              <w:t>one person-directed aspirational plan (across all supports),</w:t>
            </w:r>
          </w:p>
          <w:p w14:paraId="3125C9E6" w14:textId="77777777" w:rsidR="00063E56" w:rsidRDefault="00FA6522">
            <w:pPr>
              <w:numPr>
                <w:ilvl w:val="0"/>
                <w:numId w:val="12"/>
              </w:numPr>
              <w:pBdr>
                <w:top w:val="nil"/>
                <w:left w:val="nil"/>
                <w:bottom w:val="nil"/>
                <w:right w:val="nil"/>
                <w:between w:val="nil"/>
              </w:pBdr>
              <w:spacing w:line="259" w:lineRule="auto"/>
              <w:rPr>
                <w:rFonts w:ascii="Open Sans" w:eastAsia="Open Sans" w:hAnsi="Open Sans" w:cs="Open Sans"/>
                <w:color w:val="000000"/>
                <w:sz w:val="24"/>
                <w:szCs w:val="24"/>
              </w:rPr>
            </w:pPr>
            <w:r>
              <w:rPr>
                <w:rFonts w:ascii="Open Sans" w:eastAsia="Open Sans" w:hAnsi="Open Sans" w:cs="Open Sans"/>
                <w:color w:val="000000"/>
                <w:sz w:val="24"/>
                <w:szCs w:val="24"/>
              </w:rPr>
              <w:t>one pool of funding (personal budget drawn from all sources),</w:t>
            </w:r>
          </w:p>
          <w:p w14:paraId="11BF599E" w14:textId="77777777" w:rsidR="00063E56" w:rsidRDefault="00FA6522">
            <w:pPr>
              <w:numPr>
                <w:ilvl w:val="0"/>
                <w:numId w:val="12"/>
              </w:numPr>
              <w:pBdr>
                <w:top w:val="nil"/>
                <w:left w:val="nil"/>
                <w:bottom w:val="nil"/>
                <w:right w:val="nil"/>
                <w:between w:val="nil"/>
              </w:pBdr>
              <w:spacing w:line="259" w:lineRule="auto"/>
              <w:rPr>
                <w:rFonts w:ascii="Open Sans" w:eastAsia="Open Sans" w:hAnsi="Open Sans" w:cs="Open Sans"/>
                <w:color w:val="000000"/>
                <w:sz w:val="24"/>
                <w:szCs w:val="24"/>
              </w:rPr>
            </w:pPr>
            <w:r>
              <w:rPr>
                <w:rFonts w:ascii="Open Sans" w:eastAsia="Open Sans" w:hAnsi="Open Sans" w:cs="Open Sans"/>
                <w:color w:val="000000"/>
                <w:sz w:val="24"/>
                <w:szCs w:val="24"/>
              </w:rPr>
              <w:t>access to an Independent ally,</w:t>
            </w:r>
          </w:p>
          <w:p w14:paraId="74DDCCCD" w14:textId="77777777" w:rsidR="00063E56" w:rsidRDefault="00FA6522">
            <w:pPr>
              <w:numPr>
                <w:ilvl w:val="0"/>
                <w:numId w:val="12"/>
              </w:numPr>
              <w:pBdr>
                <w:top w:val="nil"/>
                <w:left w:val="nil"/>
                <w:bottom w:val="nil"/>
                <w:right w:val="nil"/>
                <w:between w:val="nil"/>
              </w:pBdr>
              <w:spacing w:line="259" w:lineRule="auto"/>
              <w:rPr>
                <w:rFonts w:ascii="Open Sans" w:eastAsia="Open Sans" w:hAnsi="Open Sans" w:cs="Open Sans"/>
                <w:color w:val="000000"/>
                <w:sz w:val="24"/>
                <w:szCs w:val="24"/>
              </w:rPr>
            </w:pPr>
            <w:r>
              <w:rPr>
                <w:rFonts w:ascii="Open Sans" w:eastAsia="Open Sans" w:hAnsi="Open Sans" w:cs="Open Sans"/>
                <w:color w:val="000000"/>
                <w:sz w:val="24"/>
                <w:szCs w:val="24"/>
              </w:rPr>
              <w:t>growing the voices and leadership of disabled people and families,</w:t>
            </w:r>
          </w:p>
          <w:p w14:paraId="7C06BC78" w14:textId="77777777" w:rsidR="00063E56" w:rsidRDefault="00FA6522">
            <w:pPr>
              <w:numPr>
                <w:ilvl w:val="0"/>
                <w:numId w:val="12"/>
              </w:numPr>
              <w:pBdr>
                <w:top w:val="nil"/>
                <w:left w:val="nil"/>
                <w:bottom w:val="nil"/>
                <w:right w:val="nil"/>
                <w:between w:val="nil"/>
              </w:pBdr>
              <w:spacing w:after="160" w:line="259" w:lineRule="auto"/>
              <w:rPr>
                <w:rFonts w:ascii="Open Sans" w:eastAsia="Open Sans" w:hAnsi="Open Sans" w:cs="Open Sans"/>
                <w:color w:val="000000"/>
                <w:sz w:val="24"/>
                <w:szCs w:val="24"/>
              </w:rPr>
            </w:pPr>
            <w:r>
              <w:rPr>
                <w:rFonts w:ascii="Open Sans" w:eastAsia="Open Sans" w:hAnsi="Open Sans" w:cs="Open Sans"/>
                <w:color w:val="000000"/>
                <w:sz w:val="24"/>
                <w:szCs w:val="24"/>
              </w:rPr>
              <w:t>one principles-based and outcome focussed Developmental Evaluation process (across all Ministries).</w:t>
            </w:r>
            <w:r>
              <w:rPr>
                <w:rFonts w:ascii="Open Sans" w:eastAsia="Open Sans" w:hAnsi="Open Sans" w:cs="Open Sans"/>
                <w:color w:val="000000"/>
                <w:sz w:val="18"/>
                <w:szCs w:val="18"/>
                <w:vertAlign w:val="superscript"/>
              </w:rPr>
              <w:footnoteReference w:id="4"/>
            </w:r>
          </w:p>
        </w:tc>
      </w:tr>
      <w:tr w:rsidR="00063E56" w14:paraId="6A9DC29E" w14:textId="77777777">
        <w:tc>
          <w:tcPr>
            <w:tcW w:w="891" w:type="dxa"/>
            <w:tcBorders>
              <w:top w:val="single" w:sz="24" w:space="0" w:color="38761D"/>
              <w:left w:val="single" w:sz="24" w:space="0" w:color="38761D"/>
              <w:bottom w:val="single" w:sz="24" w:space="0" w:color="38761D"/>
              <w:right w:val="single" w:sz="24" w:space="0" w:color="38761D"/>
            </w:tcBorders>
          </w:tcPr>
          <w:p w14:paraId="2D70A719" w14:textId="77777777" w:rsidR="00063E56" w:rsidRDefault="00FA6522">
            <w:pPr>
              <w:rPr>
                <w:rFonts w:ascii="Open Sans" w:eastAsia="Open Sans" w:hAnsi="Open Sans" w:cs="Open Sans"/>
                <w:sz w:val="24"/>
                <w:szCs w:val="24"/>
              </w:rPr>
            </w:pPr>
            <w:r>
              <w:rPr>
                <w:rFonts w:ascii="Open Sans" w:eastAsia="Open Sans" w:hAnsi="Open Sans" w:cs="Open Sans"/>
                <w:sz w:val="24"/>
                <w:szCs w:val="24"/>
              </w:rPr>
              <w:t>2013</w:t>
            </w:r>
          </w:p>
        </w:tc>
        <w:tc>
          <w:tcPr>
            <w:tcW w:w="2123" w:type="dxa"/>
            <w:tcBorders>
              <w:top w:val="single" w:sz="24" w:space="0" w:color="38761D"/>
              <w:left w:val="single" w:sz="24" w:space="0" w:color="38761D"/>
              <w:bottom w:val="single" w:sz="24" w:space="0" w:color="38761D"/>
              <w:right w:val="single" w:sz="24" w:space="0" w:color="38761D"/>
            </w:tcBorders>
          </w:tcPr>
          <w:p w14:paraId="55C7395B" w14:textId="77777777" w:rsidR="00063E56" w:rsidRDefault="00FA6522">
            <w:pPr>
              <w:rPr>
                <w:rFonts w:ascii="Open Sans" w:eastAsia="Open Sans" w:hAnsi="Open Sans" w:cs="Open Sans"/>
                <w:b/>
                <w:sz w:val="24"/>
                <w:szCs w:val="24"/>
              </w:rPr>
            </w:pPr>
            <w:r>
              <w:rPr>
                <w:rFonts w:ascii="Open Sans" w:eastAsia="Open Sans" w:hAnsi="Open Sans" w:cs="Open Sans"/>
                <w:b/>
                <w:sz w:val="24"/>
                <w:szCs w:val="24"/>
              </w:rPr>
              <w:t>The first “demonstration” of the EGL approach</w:t>
            </w:r>
          </w:p>
        </w:tc>
        <w:tc>
          <w:tcPr>
            <w:tcW w:w="6205" w:type="dxa"/>
            <w:tcBorders>
              <w:top w:val="single" w:sz="24" w:space="0" w:color="38761D"/>
              <w:left w:val="single" w:sz="24" w:space="0" w:color="38761D"/>
              <w:bottom w:val="single" w:sz="24" w:space="0" w:color="38761D"/>
              <w:right w:val="single" w:sz="24" w:space="0" w:color="38761D"/>
            </w:tcBorders>
          </w:tcPr>
          <w:p w14:paraId="56F038A4" w14:textId="77777777" w:rsidR="00063E56" w:rsidRDefault="00063E56">
            <w:pPr>
              <w:rPr>
                <w:rFonts w:ascii="Open Sans" w:eastAsia="Open Sans" w:hAnsi="Open Sans" w:cs="Open Sans"/>
                <w:sz w:val="24"/>
                <w:szCs w:val="24"/>
                <w:shd w:val="clear" w:color="auto" w:fill="F7F7F9"/>
              </w:rPr>
            </w:pPr>
          </w:p>
          <w:p w14:paraId="58B9CA96" w14:textId="77777777" w:rsidR="00063E56" w:rsidRDefault="00FA6522">
            <w:pPr>
              <w:rPr>
                <w:rFonts w:ascii="Open Sans" w:eastAsia="Open Sans" w:hAnsi="Open Sans" w:cs="Open Sans"/>
                <w:sz w:val="24"/>
                <w:szCs w:val="24"/>
              </w:rPr>
            </w:pPr>
            <w:r>
              <w:rPr>
                <w:rFonts w:ascii="Open Sans" w:eastAsia="Open Sans" w:hAnsi="Open Sans" w:cs="Open Sans"/>
                <w:sz w:val="24"/>
                <w:szCs w:val="24"/>
              </w:rPr>
              <w:t>In July 2013, Cabinet agreed to a three-year demonstration of Enabling Good Lives in Christchurch. The demonstration is a new way of supporting disabled people that offers them greater choice and control over the support they receive, and the lives they lead.</w:t>
            </w:r>
          </w:p>
        </w:tc>
      </w:tr>
      <w:tr w:rsidR="00063E56" w14:paraId="371680F2" w14:textId="77777777">
        <w:tc>
          <w:tcPr>
            <w:tcW w:w="891" w:type="dxa"/>
            <w:tcBorders>
              <w:top w:val="single" w:sz="24" w:space="0" w:color="38761D"/>
              <w:left w:val="single" w:sz="24" w:space="0" w:color="38761D"/>
              <w:bottom w:val="single" w:sz="24" w:space="0" w:color="38761D"/>
              <w:right w:val="single" w:sz="24" w:space="0" w:color="38761D"/>
            </w:tcBorders>
            <w:shd w:val="clear" w:color="auto" w:fill="auto"/>
          </w:tcPr>
          <w:p w14:paraId="41401757" w14:textId="77777777" w:rsidR="00063E56" w:rsidRDefault="00FA6522">
            <w:pPr>
              <w:rPr>
                <w:rFonts w:ascii="Open Sans" w:eastAsia="Open Sans" w:hAnsi="Open Sans" w:cs="Open Sans"/>
                <w:sz w:val="24"/>
                <w:szCs w:val="24"/>
              </w:rPr>
            </w:pPr>
            <w:r>
              <w:rPr>
                <w:rFonts w:ascii="Open Sans" w:eastAsia="Open Sans" w:hAnsi="Open Sans" w:cs="Open Sans"/>
                <w:sz w:val="24"/>
                <w:szCs w:val="24"/>
              </w:rPr>
              <w:t>2013</w:t>
            </w:r>
          </w:p>
        </w:tc>
        <w:tc>
          <w:tcPr>
            <w:tcW w:w="2123" w:type="dxa"/>
            <w:tcBorders>
              <w:top w:val="single" w:sz="24" w:space="0" w:color="38761D"/>
              <w:left w:val="single" w:sz="24" w:space="0" w:color="38761D"/>
              <w:bottom w:val="single" w:sz="24" w:space="0" w:color="38761D"/>
              <w:right w:val="single" w:sz="24" w:space="0" w:color="38761D"/>
            </w:tcBorders>
            <w:shd w:val="clear" w:color="auto" w:fill="auto"/>
          </w:tcPr>
          <w:p w14:paraId="52CC4CAE" w14:textId="77777777" w:rsidR="00063E56" w:rsidRDefault="00FA6522">
            <w:pPr>
              <w:rPr>
                <w:rFonts w:ascii="Open Sans" w:eastAsia="Open Sans" w:hAnsi="Open Sans" w:cs="Open Sans"/>
                <w:b/>
                <w:sz w:val="24"/>
                <w:szCs w:val="24"/>
              </w:rPr>
            </w:pPr>
            <w:r>
              <w:rPr>
                <w:rFonts w:ascii="Open Sans" w:eastAsia="Open Sans" w:hAnsi="Open Sans" w:cs="Open Sans"/>
                <w:b/>
                <w:sz w:val="24"/>
                <w:szCs w:val="24"/>
              </w:rPr>
              <w:t>Local leadership - Waikato</w:t>
            </w:r>
          </w:p>
        </w:tc>
        <w:tc>
          <w:tcPr>
            <w:tcW w:w="6205" w:type="dxa"/>
            <w:tcBorders>
              <w:top w:val="single" w:sz="24" w:space="0" w:color="38761D"/>
              <w:left w:val="single" w:sz="24" w:space="0" w:color="38761D"/>
              <w:bottom w:val="single" w:sz="24" w:space="0" w:color="38761D"/>
              <w:right w:val="single" w:sz="24" w:space="0" w:color="38761D"/>
            </w:tcBorders>
            <w:shd w:val="clear" w:color="auto" w:fill="auto"/>
          </w:tcPr>
          <w:p w14:paraId="02A69485" w14:textId="77777777" w:rsidR="00063E56" w:rsidRDefault="00063E56">
            <w:pPr>
              <w:rPr>
                <w:rFonts w:ascii="Open Sans" w:eastAsia="Open Sans" w:hAnsi="Open Sans" w:cs="Open Sans"/>
                <w:sz w:val="24"/>
                <w:szCs w:val="24"/>
              </w:rPr>
            </w:pPr>
          </w:p>
          <w:p w14:paraId="4B9C559B" w14:textId="77777777" w:rsidR="00063E56" w:rsidRDefault="00FA6522">
            <w:pPr>
              <w:rPr>
                <w:rFonts w:ascii="Open Sans" w:eastAsia="Open Sans" w:hAnsi="Open Sans" w:cs="Open Sans"/>
                <w:sz w:val="24"/>
                <w:szCs w:val="24"/>
              </w:rPr>
            </w:pPr>
            <w:r>
              <w:rPr>
                <w:rFonts w:ascii="Open Sans" w:eastAsia="Open Sans" w:hAnsi="Open Sans" w:cs="Open Sans"/>
                <w:sz w:val="24"/>
                <w:szCs w:val="24"/>
              </w:rPr>
              <w:t>This group was initially set up to “oversee and guide implementation of the Enabling Good Lives principles with providers of community participation and vocational services funded by MSD in the Waikato, contribute to the development of the self-assessment tool and the provider guidelines, and consider alignment of the Ministry of Social Development, Ministry of Health and Ministry of Education activities and projects occurring in Waikato.”</w:t>
            </w:r>
          </w:p>
          <w:p w14:paraId="478D0A5B" w14:textId="77777777" w:rsidR="00063E56" w:rsidRDefault="00063E56">
            <w:pPr>
              <w:rPr>
                <w:rFonts w:ascii="Open Sans" w:eastAsia="Open Sans" w:hAnsi="Open Sans" w:cs="Open Sans"/>
                <w:sz w:val="24"/>
                <w:szCs w:val="24"/>
              </w:rPr>
            </w:pPr>
          </w:p>
          <w:p w14:paraId="08D316E2" w14:textId="77777777" w:rsidR="00063E56" w:rsidRDefault="00FA6522">
            <w:pPr>
              <w:rPr>
                <w:rFonts w:ascii="Open Sans" w:eastAsia="Open Sans" w:hAnsi="Open Sans" w:cs="Open Sans"/>
                <w:sz w:val="24"/>
                <w:szCs w:val="24"/>
              </w:rPr>
            </w:pPr>
            <w:r>
              <w:rPr>
                <w:rFonts w:ascii="Open Sans" w:eastAsia="Open Sans" w:hAnsi="Open Sans" w:cs="Open Sans"/>
                <w:sz w:val="24"/>
                <w:szCs w:val="24"/>
              </w:rPr>
              <w:t>Goals:</w:t>
            </w:r>
          </w:p>
          <w:p w14:paraId="25219D11" w14:textId="77777777" w:rsidR="00063E56" w:rsidRDefault="00063E56">
            <w:pPr>
              <w:rPr>
                <w:rFonts w:ascii="Open Sans" w:eastAsia="Open Sans" w:hAnsi="Open Sans" w:cs="Open Sans"/>
                <w:sz w:val="24"/>
                <w:szCs w:val="24"/>
                <w:shd w:val="clear" w:color="auto" w:fill="F7F7F9"/>
              </w:rPr>
            </w:pPr>
          </w:p>
          <w:p w14:paraId="15935B29" w14:textId="77777777" w:rsidR="00063E56" w:rsidRDefault="00FA6522">
            <w:pPr>
              <w:numPr>
                <w:ilvl w:val="0"/>
                <w:numId w:val="8"/>
              </w:numPr>
              <w:ind w:left="1434" w:hanging="357"/>
              <w:rPr>
                <w:rFonts w:ascii="Open Sans" w:eastAsia="Open Sans" w:hAnsi="Open Sans" w:cs="Open Sans"/>
                <w:sz w:val="24"/>
                <w:szCs w:val="24"/>
              </w:rPr>
            </w:pPr>
            <w:r>
              <w:rPr>
                <w:rFonts w:ascii="Open Sans" w:eastAsia="Open Sans" w:hAnsi="Open Sans" w:cs="Open Sans"/>
                <w:sz w:val="24"/>
                <w:szCs w:val="24"/>
              </w:rPr>
              <w:t>Persons with disabilities, family/whanau of persons with disabilities, service providers and persons with disabilities advocates and organisations are engaged in the design, implementation and monitoring of an Enabling Good Lives (EGL) approach in the Waikato;</w:t>
            </w:r>
          </w:p>
          <w:p w14:paraId="511D0065" w14:textId="77777777" w:rsidR="00063E56" w:rsidRDefault="00FA6522">
            <w:pPr>
              <w:numPr>
                <w:ilvl w:val="0"/>
                <w:numId w:val="8"/>
              </w:numPr>
              <w:ind w:left="1434" w:hanging="357"/>
              <w:rPr>
                <w:rFonts w:ascii="Open Sans" w:eastAsia="Open Sans" w:hAnsi="Open Sans" w:cs="Open Sans"/>
                <w:sz w:val="24"/>
                <w:szCs w:val="24"/>
              </w:rPr>
            </w:pPr>
            <w:r>
              <w:rPr>
                <w:rFonts w:ascii="Open Sans" w:eastAsia="Open Sans" w:hAnsi="Open Sans" w:cs="Open Sans"/>
                <w:sz w:val="24"/>
                <w:szCs w:val="24"/>
              </w:rPr>
              <w:t>To be ‘champions for change’ and to ensure momentum with the introduction of an EGL approach in the Waikato;</w:t>
            </w:r>
          </w:p>
          <w:p w14:paraId="60A50DFD" w14:textId="77777777" w:rsidR="00063E56" w:rsidRDefault="00FA6522">
            <w:pPr>
              <w:numPr>
                <w:ilvl w:val="0"/>
                <w:numId w:val="8"/>
              </w:numPr>
              <w:spacing w:after="240"/>
              <w:ind w:left="1434" w:hanging="357"/>
              <w:rPr>
                <w:rFonts w:ascii="Open Sans" w:eastAsia="Open Sans" w:hAnsi="Open Sans" w:cs="Open Sans"/>
                <w:sz w:val="24"/>
                <w:szCs w:val="24"/>
                <w:shd w:val="clear" w:color="auto" w:fill="F7F7F9"/>
              </w:rPr>
            </w:pPr>
            <w:r>
              <w:rPr>
                <w:rFonts w:ascii="Open Sans" w:eastAsia="Open Sans" w:hAnsi="Open Sans" w:cs="Open Sans"/>
                <w:sz w:val="24"/>
                <w:szCs w:val="24"/>
              </w:rPr>
              <w:t>To promote and protect the EGL principles and approaches in the Waikato.</w:t>
            </w:r>
          </w:p>
        </w:tc>
      </w:tr>
      <w:tr w:rsidR="00063E56" w14:paraId="47E9C0C2" w14:textId="77777777">
        <w:tc>
          <w:tcPr>
            <w:tcW w:w="891" w:type="dxa"/>
            <w:tcBorders>
              <w:top w:val="single" w:sz="24" w:space="0" w:color="38761D"/>
              <w:left w:val="single" w:sz="24" w:space="0" w:color="38761D"/>
              <w:bottom w:val="single" w:sz="24" w:space="0" w:color="38761D"/>
              <w:right w:val="single" w:sz="24" w:space="0" w:color="38761D"/>
            </w:tcBorders>
          </w:tcPr>
          <w:p w14:paraId="755D9C2D" w14:textId="77777777" w:rsidR="00063E56" w:rsidRDefault="00FA6522">
            <w:pPr>
              <w:rPr>
                <w:rFonts w:ascii="Open Sans" w:eastAsia="Open Sans" w:hAnsi="Open Sans" w:cs="Open Sans"/>
                <w:sz w:val="24"/>
                <w:szCs w:val="24"/>
              </w:rPr>
            </w:pPr>
            <w:r>
              <w:rPr>
                <w:rFonts w:ascii="Open Sans" w:eastAsia="Open Sans" w:hAnsi="Open Sans" w:cs="Open Sans"/>
                <w:sz w:val="24"/>
                <w:szCs w:val="24"/>
              </w:rPr>
              <w:t>2013</w:t>
            </w:r>
          </w:p>
        </w:tc>
        <w:tc>
          <w:tcPr>
            <w:tcW w:w="2123" w:type="dxa"/>
            <w:tcBorders>
              <w:top w:val="single" w:sz="24" w:space="0" w:color="38761D"/>
              <w:left w:val="single" w:sz="24" w:space="0" w:color="38761D"/>
              <w:bottom w:val="single" w:sz="24" w:space="0" w:color="38761D"/>
              <w:right w:val="single" w:sz="24" w:space="0" w:color="38761D"/>
            </w:tcBorders>
          </w:tcPr>
          <w:p w14:paraId="233D6981" w14:textId="77777777" w:rsidR="00063E56" w:rsidRDefault="00FA6522">
            <w:pPr>
              <w:rPr>
                <w:rFonts w:ascii="Open Sans" w:eastAsia="Open Sans" w:hAnsi="Open Sans" w:cs="Open Sans"/>
                <w:b/>
                <w:sz w:val="24"/>
                <w:szCs w:val="24"/>
              </w:rPr>
            </w:pPr>
            <w:r>
              <w:rPr>
                <w:rFonts w:ascii="Open Sans" w:eastAsia="Open Sans" w:hAnsi="Open Sans" w:cs="Open Sans"/>
                <w:b/>
                <w:sz w:val="24"/>
                <w:szCs w:val="24"/>
              </w:rPr>
              <w:t>Tools for change</w:t>
            </w:r>
          </w:p>
        </w:tc>
        <w:tc>
          <w:tcPr>
            <w:tcW w:w="6205" w:type="dxa"/>
            <w:tcBorders>
              <w:top w:val="single" w:sz="24" w:space="0" w:color="38761D"/>
              <w:left w:val="single" w:sz="24" w:space="0" w:color="38761D"/>
              <w:bottom w:val="single" w:sz="24" w:space="0" w:color="38761D"/>
              <w:right w:val="single" w:sz="24" w:space="0" w:color="38761D"/>
            </w:tcBorders>
          </w:tcPr>
          <w:p w14:paraId="060536C9" w14:textId="77777777" w:rsidR="00063E56" w:rsidRDefault="00063E56">
            <w:pPr>
              <w:rPr>
                <w:rFonts w:ascii="Open Sans" w:eastAsia="Open Sans" w:hAnsi="Open Sans" w:cs="Open Sans"/>
                <w:sz w:val="24"/>
                <w:szCs w:val="24"/>
              </w:rPr>
            </w:pPr>
          </w:p>
          <w:p w14:paraId="111363FC" w14:textId="77777777" w:rsidR="00063E56" w:rsidRDefault="00FA6522">
            <w:pPr>
              <w:rPr>
                <w:rFonts w:ascii="Open Sans" w:eastAsia="Open Sans" w:hAnsi="Open Sans" w:cs="Open Sans"/>
                <w:sz w:val="24"/>
                <w:szCs w:val="24"/>
              </w:rPr>
            </w:pPr>
            <w:r>
              <w:rPr>
                <w:rFonts w:ascii="Open Sans" w:eastAsia="Open Sans" w:hAnsi="Open Sans" w:cs="Open Sans"/>
                <w:sz w:val="24"/>
                <w:szCs w:val="24"/>
              </w:rPr>
              <w:t>An EGL principles-based Organisational Self Review tool was developed by SAMS and EGL leaders within the Waikato and a toolbox was developed that described the core skills required by the workforce.</w:t>
            </w:r>
          </w:p>
          <w:p w14:paraId="2FEF7F68" w14:textId="77777777" w:rsidR="00063E56" w:rsidRDefault="00063E56">
            <w:pPr>
              <w:rPr>
                <w:rFonts w:ascii="Open Sans" w:eastAsia="Open Sans" w:hAnsi="Open Sans" w:cs="Open Sans"/>
                <w:sz w:val="24"/>
                <w:szCs w:val="24"/>
              </w:rPr>
            </w:pPr>
          </w:p>
          <w:p w14:paraId="11F78FDA" w14:textId="77777777" w:rsidR="00063E56" w:rsidRDefault="00FA6522">
            <w:pPr>
              <w:rPr>
                <w:rFonts w:ascii="Open Sans" w:eastAsia="Open Sans" w:hAnsi="Open Sans" w:cs="Open Sans"/>
                <w:sz w:val="20"/>
                <w:szCs w:val="20"/>
              </w:rPr>
            </w:pPr>
            <w:r>
              <w:rPr>
                <w:rFonts w:ascii="Open Sans" w:eastAsia="Open Sans" w:hAnsi="Open Sans" w:cs="Open Sans"/>
                <w:sz w:val="20"/>
                <w:szCs w:val="20"/>
              </w:rPr>
              <w:t>Note: The Organisational Self Review is being reviewed and up-dated by the EGL Waikato Leadership Group in 2020</w:t>
            </w:r>
          </w:p>
          <w:p w14:paraId="61565438" w14:textId="77777777" w:rsidR="00063E56" w:rsidRDefault="00063E56">
            <w:pPr>
              <w:rPr>
                <w:rFonts w:ascii="Open Sans" w:eastAsia="Open Sans" w:hAnsi="Open Sans" w:cs="Open Sans"/>
                <w:sz w:val="24"/>
                <w:szCs w:val="24"/>
                <w:shd w:val="clear" w:color="auto" w:fill="F7F7F9"/>
              </w:rPr>
            </w:pPr>
          </w:p>
        </w:tc>
      </w:tr>
      <w:tr w:rsidR="00063E56" w14:paraId="0349FAF3" w14:textId="77777777">
        <w:tc>
          <w:tcPr>
            <w:tcW w:w="891" w:type="dxa"/>
            <w:tcBorders>
              <w:top w:val="single" w:sz="24" w:space="0" w:color="38761D"/>
              <w:left w:val="single" w:sz="24" w:space="0" w:color="38761D"/>
              <w:bottom w:val="single" w:sz="24" w:space="0" w:color="38761D"/>
              <w:right w:val="single" w:sz="24" w:space="0" w:color="38761D"/>
            </w:tcBorders>
          </w:tcPr>
          <w:p w14:paraId="6D94B933" w14:textId="77777777" w:rsidR="00063E56" w:rsidRDefault="00FA6522">
            <w:pPr>
              <w:rPr>
                <w:rFonts w:ascii="Open Sans" w:eastAsia="Open Sans" w:hAnsi="Open Sans" w:cs="Open Sans"/>
                <w:sz w:val="24"/>
                <w:szCs w:val="24"/>
              </w:rPr>
            </w:pPr>
            <w:r>
              <w:rPr>
                <w:rFonts w:ascii="Open Sans" w:eastAsia="Open Sans" w:hAnsi="Open Sans" w:cs="Open Sans"/>
                <w:sz w:val="24"/>
                <w:szCs w:val="24"/>
              </w:rPr>
              <w:t>2013</w:t>
            </w:r>
          </w:p>
        </w:tc>
        <w:tc>
          <w:tcPr>
            <w:tcW w:w="2123" w:type="dxa"/>
            <w:tcBorders>
              <w:top w:val="single" w:sz="24" w:space="0" w:color="38761D"/>
              <w:left w:val="single" w:sz="24" w:space="0" w:color="38761D"/>
              <w:bottom w:val="single" w:sz="24" w:space="0" w:color="38761D"/>
              <w:right w:val="single" w:sz="24" w:space="0" w:color="38761D"/>
            </w:tcBorders>
          </w:tcPr>
          <w:p w14:paraId="7D91DADA" w14:textId="77777777" w:rsidR="00063E56" w:rsidRDefault="00FA6522">
            <w:pPr>
              <w:rPr>
                <w:rFonts w:ascii="Open Sans" w:eastAsia="Open Sans" w:hAnsi="Open Sans" w:cs="Open Sans"/>
                <w:b/>
                <w:sz w:val="24"/>
                <w:szCs w:val="24"/>
              </w:rPr>
            </w:pPr>
            <w:r>
              <w:rPr>
                <w:rFonts w:ascii="Open Sans" w:eastAsia="Open Sans" w:hAnsi="Open Sans" w:cs="Open Sans"/>
                <w:b/>
                <w:sz w:val="24"/>
                <w:szCs w:val="24"/>
              </w:rPr>
              <w:t>Funding to build capacity and capability in the Waikato</w:t>
            </w:r>
            <w:r>
              <w:rPr>
                <w:rFonts w:ascii="Open Sans" w:eastAsia="Open Sans" w:hAnsi="Open Sans" w:cs="Open Sans"/>
                <w:b/>
                <w:sz w:val="18"/>
                <w:szCs w:val="18"/>
                <w:vertAlign w:val="superscript"/>
              </w:rPr>
              <w:footnoteReference w:id="5"/>
            </w:r>
          </w:p>
        </w:tc>
        <w:tc>
          <w:tcPr>
            <w:tcW w:w="6205" w:type="dxa"/>
            <w:tcBorders>
              <w:top w:val="single" w:sz="24" w:space="0" w:color="38761D"/>
              <w:left w:val="single" w:sz="24" w:space="0" w:color="38761D"/>
              <w:bottom w:val="single" w:sz="24" w:space="0" w:color="38761D"/>
              <w:right w:val="single" w:sz="24" w:space="0" w:color="38761D"/>
            </w:tcBorders>
          </w:tcPr>
          <w:p w14:paraId="5F85CAD0" w14:textId="77777777" w:rsidR="00063E56" w:rsidRDefault="00063E56">
            <w:pPr>
              <w:rPr>
                <w:rFonts w:ascii="Open Sans" w:eastAsia="Open Sans" w:hAnsi="Open Sans" w:cs="Open Sans"/>
                <w:color w:val="1F1F1F"/>
                <w:sz w:val="24"/>
                <w:szCs w:val="24"/>
              </w:rPr>
            </w:pPr>
          </w:p>
          <w:p w14:paraId="2AC283E0" w14:textId="77777777" w:rsidR="00063E56" w:rsidRDefault="00FA6522">
            <w:pPr>
              <w:rPr>
                <w:rFonts w:ascii="Open Sans" w:eastAsia="Open Sans" w:hAnsi="Open Sans" w:cs="Open Sans"/>
                <w:sz w:val="24"/>
                <w:szCs w:val="24"/>
              </w:rPr>
            </w:pPr>
            <w:r>
              <w:rPr>
                <w:rFonts w:ascii="Open Sans" w:eastAsia="Open Sans" w:hAnsi="Open Sans" w:cs="Open Sans"/>
                <w:color w:val="1F1F1F"/>
                <w:sz w:val="24"/>
                <w:szCs w:val="24"/>
              </w:rPr>
              <w:t>Budget 2013 included $500,000, over three years, for building the skills and confidence of disabled people and their families in the Waikato.</w:t>
            </w:r>
          </w:p>
        </w:tc>
      </w:tr>
      <w:tr w:rsidR="00063E56" w14:paraId="3D80A3B1" w14:textId="77777777">
        <w:tc>
          <w:tcPr>
            <w:tcW w:w="891" w:type="dxa"/>
            <w:tcBorders>
              <w:top w:val="single" w:sz="24" w:space="0" w:color="38761D"/>
              <w:left w:val="single" w:sz="24" w:space="0" w:color="38761D"/>
              <w:bottom w:val="single" w:sz="24" w:space="0" w:color="38761D"/>
              <w:right w:val="single" w:sz="24" w:space="0" w:color="38761D"/>
            </w:tcBorders>
            <w:shd w:val="clear" w:color="auto" w:fill="auto"/>
          </w:tcPr>
          <w:p w14:paraId="482CF632" w14:textId="77777777" w:rsidR="00063E56" w:rsidRDefault="00FA6522">
            <w:pPr>
              <w:rPr>
                <w:rFonts w:ascii="Open Sans" w:eastAsia="Open Sans" w:hAnsi="Open Sans" w:cs="Open Sans"/>
                <w:sz w:val="24"/>
                <w:szCs w:val="24"/>
              </w:rPr>
            </w:pPr>
            <w:r>
              <w:rPr>
                <w:rFonts w:ascii="Open Sans" w:eastAsia="Open Sans" w:hAnsi="Open Sans" w:cs="Open Sans"/>
                <w:sz w:val="24"/>
                <w:szCs w:val="24"/>
              </w:rPr>
              <w:t>2013</w:t>
            </w:r>
          </w:p>
        </w:tc>
        <w:tc>
          <w:tcPr>
            <w:tcW w:w="2123" w:type="dxa"/>
            <w:tcBorders>
              <w:top w:val="single" w:sz="24" w:space="0" w:color="38761D"/>
              <w:left w:val="single" w:sz="24" w:space="0" w:color="38761D"/>
              <w:bottom w:val="single" w:sz="24" w:space="0" w:color="38761D"/>
              <w:right w:val="single" w:sz="24" w:space="0" w:color="38761D"/>
            </w:tcBorders>
            <w:shd w:val="clear" w:color="auto" w:fill="auto"/>
          </w:tcPr>
          <w:p w14:paraId="7FEDC5A9" w14:textId="77777777" w:rsidR="00063E56" w:rsidRDefault="00FA6522">
            <w:pPr>
              <w:rPr>
                <w:rFonts w:ascii="Open Sans" w:eastAsia="Open Sans" w:hAnsi="Open Sans" w:cs="Open Sans"/>
                <w:b/>
                <w:sz w:val="24"/>
                <w:szCs w:val="24"/>
              </w:rPr>
            </w:pPr>
            <w:r>
              <w:rPr>
                <w:rFonts w:ascii="Open Sans" w:eastAsia="Open Sans" w:hAnsi="Open Sans" w:cs="Open Sans"/>
                <w:b/>
                <w:sz w:val="24"/>
                <w:szCs w:val="24"/>
              </w:rPr>
              <w:t>Disability Support Services Framework Redesign Group</w:t>
            </w:r>
          </w:p>
        </w:tc>
        <w:tc>
          <w:tcPr>
            <w:tcW w:w="6205" w:type="dxa"/>
            <w:tcBorders>
              <w:top w:val="single" w:sz="24" w:space="0" w:color="38761D"/>
              <w:left w:val="single" w:sz="24" w:space="0" w:color="38761D"/>
              <w:bottom w:val="single" w:sz="24" w:space="0" w:color="38761D"/>
              <w:right w:val="single" w:sz="24" w:space="0" w:color="38761D"/>
            </w:tcBorders>
            <w:shd w:val="clear" w:color="auto" w:fill="auto"/>
          </w:tcPr>
          <w:p w14:paraId="5FC4F202" w14:textId="77777777" w:rsidR="00063E56" w:rsidRDefault="00063E56">
            <w:pPr>
              <w:rPr>
                <w:rFonts w:ascii="Open Sans" w:eastAsia="Open Sans" w:hAnsi="Open Sans" w:cs="Open Sans"/>
                <w:sz w:val="24"/>
                <w:szCs w:val="24"/>
              </w:rPr>
            </w:pPr>
          </w:p>
          <w:p w14:paraId="21851C42" w14:textId="77777777" w:rsidR="00063E56" w:rsidRDefault="00FA6522">
            <w:pPr>
              <w:rPr>
                <w:rFonts w:ascii="Open Sans" w:eastAsia="Open Sans" w:hAnsi="Open Sans" w:cs="Open Sans"/>
                <w:sz w:val="24"/>
                <w:szCs w:val="24"/>
              </w:rPr>
            </w:pPr>
            <w:r>
              <w:rPr>
                <w:rFonts w:ascii="Open Sans" w:eastAsia="Open Sans" w:hAnsi="Open Sans" w:cs="Open Sans"/>
                <w:sz w:val="24"/>
                <w:szCs w:val="24"/>
              </w:rPr>
              <w:t>A group of disability sector leaders worked on a plan to make structural changes, within the Ministry of Health, related to accessing an individualised approach with the support of an Independent Facilitator.</w:t>
            </w:r>
          </w:p>
          <w:p w14:paraId="0A99C82D" w14:textId="77777777" w:rsidR="00063E56" w:rsidRDefault="00063E56">
            <w:pPr>
              <w:rPr>
                <w:rFonts w:ascii="Open Sans" w:eastAsia="Open Sans" w:hAnsi="Open Sans" w:cs="Open Sans"/>
                <w:sz w:val="24"/>
                <w:szCs w:val="24"/>
              </w:rPr>
            </w:pPr>
          </w:p>
          <w:p w14:paraId="48A122AA" w14:textId="77777777" w:rsidR="00063E56" w:rsidRDefault="00FA6522">
            <w:pPr>
              <w:rPr>
                <w:rFonts w:ascii="Open Sans" w:eastAsia="Open Sans" w:hAnsi="Open Sans" w:cs="Open Sans"/>
                <w:sz w:val="24"/>
                <w:szCs w:val="24"/>
              </w:rPr>
            </w:pPr>
            <w:r>
              <w:rPr>
                <w:rFonts w:ascii="Open Sans" w:eastAsia="Open Sans" w:hAnsi="Open Sans" w:cs="Open Sans"/>
                <w:sz w:val="24"/>
                <w:szCs w:val="24"/>
              </w:rPr>
              <w:t>The ‘Redesign Group’ believed “The Ministry of Health should work with the disability sector to ensure the Enabling Good Lives principles underpin and guide the transformation of the disability support system. This will include promoting the values, and working with contracted providers to ensure the values are reflected at all levels of their business”.</w:t>
            </w:r>
          </w:p>
          <w:p w14:paraId="044469A5" w14:textId="77777777" w:rsidR="00063E56" w:rsidRDefault="00FA6522">
            <w:pPr>
              <w:rPr>
                <w:rFonts w:ascii="Open Sans" w:eastAsia="Open Sans" w:hAnsi="Open Sans" w:cs="Open Sans"/>
                <w:color w:val="FF0000"/>
                <w:sz w:val="24"/>
                <w:szCs w:val="24"/>
                <w:shd w:val="clear" w:color="auto" w:fill="F7F7F9"/>
              </w:rPr>
            </w:pPr>
            <w:r>
              <w:rPr>
                <w:rFonts w:ascii="Open Sans" w:eastAsia="Open Sans" w:hAnsi="Open Sans" w:cs="Open Sans"/>
                <w:sz w:val="24"/>
                <w:szCs w:val="24"/>
              </w:rPr>
              <w:lastRenderedPageBreak/>
              <w:t>Some of the recommendations included:</w:t>
            </w:r>
            <w:r>
              <w:rPr>
                <w:rFonts w:ascii="Open Sans" w:eastAsia="Open Sans" w:hAnsi="Open Sans" w:cs="Open Sans"/>
                <w:sz w:val="24"/>
                <w:szCs w:val="24"/>
                <w:shd w:val="clear" w:color="auto" w:fill="F7F7F9"/>
              </w:rPr>
              <w:br/>
            </w:r>
          </w:p>
          <w:p w14:paraId="4F958CA6" w14:textId="77777777" w:rsidR="00063E56" w:rsidRDefault="00FA6522">
            <w:pPr>
              <w:pBdr>
                <w:top w:val="nil"/>
                <w:left w:val="nil"/>
                <w:bottom w:val="nil"/>
                <w:right w:val="nil"/>
                <w:between w:val="nil"/>
              </w:pBdr>
              <w:spacing w:after="240"/>
              <w:ind w:left="-2" w:hanging="567"/>
              <w:jc w:val="both"/>
              <w:rPr>
                <w:rFonts w:ascii="Open Sans" w:eastAsia="Open Sans" w:hAnsi="Open Sans" w:cs="Open Sans"/>
                <w:sz w:val="24"/>
                <w:szCs w:val="24"/>
              </w:rPr>
            </w:pPr>
            <w:r>
              <w:rPr>
                <w:rFonts w:ascii="Open Sans" w:eastAsia="Open Sans" w:hAnsi="Open Sans" w:cs="Open Sans"/>
                <w:color w:val="FF0000"/>
                <w:sz w:val="24"/>
                <w:szCs w:val="24"/>
              </w:rPr>
              <w:t xml:space="preserve">“…  </w:t>
            </w:r>
            <w:r>
              <w:rPr>
                <w:rFonts w:ascii="Open Sans" w:eastAsia="Open Sans" w:hAnsi="Open Sans" w:cs="Open Sans"/>
                <w:sz w:val="24"/>
                <w:szCs w:val="24"/>
              </w:rPr>
              <w:t>That the Ministry of Health should implement a revised process for accessing disability support by:</w:t>
            </w:r>
          </w:p>
          <w:p w14:paraId="37418E80" w14:textId="77777777" w:rsidR="00063E56" w:rsidRDefault="00FA6522">
            <w:pPr>
              <w:pBdr>
                <w:top w:val="nil"/>
                <w:left w:val="nil"/>
                <w:bottom w:val="nil"/>
                <w:right w:val="nil"/>
                <w:between w:val="nil"/>
              </w:pBdr>
              <w:ind w:left="-2" w:hanging="567"/>
              <w:jc w:val="both"/>
              <w:rPr>
                <w:rFonts w:ascii="Open Sans" w:eastAsia="Open Sans" w:hAnsi="Open Sans" w:cs="Open Sans"/>
                <w:sz w:val="24"/>
                <w:szCs w:val="24"/>
              </w:rPr>
            </w:pPr>
            <w:r>
              <w:rPr>
                <w:rFonts w:ascii="Open Sans" w:eastAsia="Open Sans" w:hAnsi="Open Sans" w:cs="Open Sans"/>
                <w:color w:val="FF0000"/>
                <w:sz w:val="24"/>
                <w:szCs w:val="24"/>
              </w:rPr>
              <w:t>acce</w:t>
            </w:r>
            <w:r>
              <w:rPr>
                <w:rFonts w:ascii="Open Sans" w:eastAsia="Open Sans" w:hAnsi="Open Sans" w:cs="Open Sans"/>
                <w:sz w:val="24"/>
                <w:szCs w:val="24"/>
              </w:rPr>
              <w:t xml:space="preserve"> </w:t>
            </w:r>
          </w:p>
          <w:p w14:paraId="6904A84D" w14:textId="77777777" w:rsidR="00063E56" w:rsidRDefault="00FA6522">
            <w:pPr>
              <w:numPr>
                <w:ilvl w:val="1"/>
                <w:numId w:val="13"/>
              </w:numPr>
              <w:pBdr>
                <w:top w:val="nil"/>
                <w:left w:val="nil"/>
                <w:bottom w:val="nil"/>
                <w:right w:val="nil"/>
                <w:between w:val="nil"/>
              </w:pBdr>
              <w:jc w:val="both"/>
              <w:rPr>
                <w:rFonts w:ascii="Open Sans" w:eastAsia="Open Sans" w:hAnsi="Open Sans" w:cs="Open Sans"/>
                <w:sz w:val="24"/>
                <w:szCs w:val="24"/>
              </w:rPr>
            </w:pPr>
            <w:r>
              <w:rPr>
                <w:rFonts w:ascii="Open Sans" w:eastAsia="Open Sans" w:hAnsi="Open Sans" w:cs="Open Sans"/>
                <w:sz w:val="24"/>
                <w:szCs w:val="24"/>
              </w:rPr>
              <w:t>P</w:t>
            </w:r>
            <w:r>
              <w:rPr>
                <w:rFonts w:ascii="Open Sans" w:eastAsia="Open Sans" w:hAnsi="Open Sans" w:cs="Open Sans"/>
                <w:color w:val="000000"/>
                <w:sz w:val="24"/>
                <w:szCs w:val="24"/>
              </w:rPr>
              <w:t>ut discussions about what is a good life for the person at the front of the process;</w:t>
            </w:r>
          </w:p>
          <w:p w14:paraId="72B99013" w14:textId="77777777" w:rsidR="00063E56" w:rsidRDefault="00FA6522">
            <w:pPr>
              <w:numPr>
                <w:ilvl w:val="1"/>
                <w:numId w:val="13"/>
              </w:numPr>
              <w:pBdr>
                <w:top w:val="nil"/>
                <w:left w:val="nil"/>
                <w:bottom w:val="nil"/>
                <w:right w:val="nil"/>
                <w:between w:val="nil"/>
              </w:pBdr>
              <w:spacing w:after="240"/>
              <w:jc w:val="both"/>
              <w:rPr>
                <w:rFonts w:ascii="Open Sans" w:eastAsia="Open Sans" w:hAnsi="Open Sans" w:cs="Open Sans"/>
                <w:sz w:val="24"/>
                <w:szCs w:val="24"/>
              </w:rPr>
            </w:pPr>
            <w:r>
              <w:rPr>
                <w:rFonts w:ascii="Open Sans" w:eastAsia="Open Sans" w:hAnsi="Open Sans" w:cs="Open Sans"/>
                <w:sz w:val="24"/>
                <w:szCs w:val="24"/>
              </w:rPr>
              <w:t>E</w:t>
            </w:r>
            <w:r>
              <w:rPr>
                <w:rFonts w:ascii="Open Sans" w:eastAsia="Open Sans" w:hAnsi="Open Sans" w:cs="Open Sans"/>
                <w:color w:val="000000"/>
                <w:sz w:val="24"/>
                <w:szCs w:val="24"/>
              </w:rPr>
              <w:t xml:space="preserve">verybody has the option of working with an independent facilitator (eg. a local area coordinator); </w:t>
            </w:r>
          </w:p>
          <w:p w14:paraId="53D91DA4" w14:textId="77777777" w:rsidR="00063E56" w:rsidRDefault="00FA6522">
            <w:pPr>
              <w:numPr>
                <w:ilvl w:val="1"/>
                <w:numId w:val="13"/>
              </w:numPr>
              <w:pBdr>
                <w:top w:val="nil"/>
                <w:left w:val="nil"/>
                <w:bottom w:val="nil"/>
                <w:right w:val="nil"/>
                <w:between w:val="nil"/>
              </w:pBdr>
              <w:spacing w:after="240"/>
              <w:jc w:val="both"/>
              <w:rPr>
                <w:rFonts w:ascii="Open Sans" w:eastAsia="Open Sans" w:hAnsi="Open Sans" w:cs="Open Sans"/>
                <w:sz w:val="24"/>
                <w:szCs w:val="24"/>
              </w:rPr>
            </w:pPr>
            <w:r>
              <w:rPr>
                <w:rFonts w:ascii="Open Sans" w:eastAsia="Open Sans" w:hAnsi="Open Sans" w:cs="Open Sans"/>
                <w:sz w:val="24"/>
                <w:szCs w:val="24"/>
              </w:rPr>
              <w:t>E</w:t>
            </w:r>
            <w:r>
              <w:rPr>
                <w:rFonts w:ascii="Open Sans" w:eastAsia="Open Sans" w:hAnsi="Open Sans" w:cs="Open Sans"/>
                <w:color w:val="000000"/>
                <w:sz w:val="24"/>
                <w:szCs w:val="24"/>
              </w:rPr>
              <w:t xml:space="preserve">nsure the person has one plan that evolves throughout the process; </w:t>
            </w:r>
          </w:p>
          <w:p w14:paraId="4B52F66B" w14:textId="77777777" w:rsidR="00063E56" w:rsidRDefault="00FA6522">
            <w:pPr>
              <w:numPr>
                <w:ilvl w:val="1"/>
                <w:numId w:val="13"/>
              </w:numPr>
              <w:pBdr>
                <w:top w:val="nil"/>
                <w:left w:val="nil"/>
                <w:bottom w:val="nil"/>
                <w:right w:val="nil"/>
                <w:between w:val="nil"/>
              </w:pBdr>
              <w:spacing w:after="240"/>
              <w:jc w:val="both"/>
              <w:rPr>
                <w:rFonts w:ascii="Open Sans" w:eastAsia="Open Sans" w:hAnsi="Open Sans" w:cs="Open Sans"/>
                <w:sz w:val="24"/>
                <w:szCs w:val="24"/>
              </w:rPr>
            </w:pPr>
            <w:r>
              <w:rPr>
                <w:rFonts w:ascii="Open Sans" w:eastAsia="Open Sans" w:hAnsi="Open Sans" w:cs="Open Sans"/>
                <w:sz w:val="24"/>
                <w:szCs w:val="24"/>
              </w:rPr>
              <w:t>O</w:t>
            </w:r>
            <w:r>
              <w:rPr>
                <w:rFonts w:ascii="Open Sans" w:eastAsia="Open Sans" w:hAnsi="Open Sans" w:cs="Open Sans"/>
                <w:color w:val="000000"/>
                <w:sz w:val="24"/>
                <w:szCs w:val="24"/>
              </w:rPr>
              <w:t xml:space="preserve">ffer people who need paid support an allocation of funding rather than types or levels of service; </w:t>
            </w:r>
          </w:p>
          <w:p w14:paraId="48C4388B" w14:textId="77777777" w:rsidR="00063E56" w:rsidRDefault="00FA6522">
            <w:pPr>
              <w:numPr>
                <w:ilvl w:val="1"/>
                <w:numId w:val="13"/>
              </w:numPr>
              <w:pBdr>
                <w:top w:val="nil"/>
                <w:left w:val="nil"/>
                <w:bottom w:val="nil"/>
                <w:right w:val="nil"/>
                <w:between w:val="nil"/>
              </w:pBdr>
              <w:spacing w:after="240"/>
              <w:jc w:val="both"/>
              <w:rPr>
                <w:rFonts w:ascii="Open Sans" w:eastAsia="Open Sans" w:hAnsi="Open Sans" w:cs="Open Sans"/>
                <w:sz w:val="24"/>
                <w:szCs w:val="24"/>
              </w:rPr>
            </w:pPr>
            <w:r>
              <w:rPr>
                <w:rFonts w:ascii="Open Sans" w:eastAsia="Open Sans" w:hAnsi="Open Sans" w:cs="Open Sans"/>
                <w:sz w:val="24"/>
                <w:szCs w:val="24"/>
              </w:rPr>
              <w:t>P</w:t>
            </w:r>
            <w:r>
              <w:rPr>
                <w:rFonts w:ascii="Open Sans" w:eastAsia="Open Sans" w:hAnsi="Open Sans" w:cs="Open Sans"/>
                <w:color w:val="000000"/>
                <w:sz w:val="24"/>
                <w:szCs w:val="24"/>
              </w:rPr>
              <w:t xml:space="preserve">rovide additional support to people who, because of their circumstances, need help with planning a support arrangement that involves government money; and </w:t>
            </w:r>
          </w:p>
          <w:p w14:paraId="2ABA05E3" w14:textId="77777777" w:rsidR="00063E56" w:rsidRDefault="00FA6522">
            <w:pPr>
              <w:numPr>
                <w:ilvl w:val="1"/>
                <w:numId w:val="13"/>
              </w:numPr>
              <w:pBdr>
                <w:top w:val="nil"/>
                <w:left w:val="nil"/>
                <w:bottom w:val="nil"/>
                <w:right w:val="nil"/>
                <w:between w:val="nil"/>
              </w:pBdr>
              <w:jc w:val="both"/>
              <w:rPr>
                <w:rFonts w:ascii="Open Sans" w:eastAsia="Open Sans" w:hAnsi="Open Sans" w:cs="Open Sans"/>
                <w:sz w:val="24"/>
                <w:szCs w:val="24"/>
                <w:shd w:val="clear" w:color="auto" w:fill="F7F7F9"/>
              </w:rPr>
            </w:pPr>
            <w:r>
              <w:rPr>
                <w:rFonts w:ascii="Open Sans" w:eastAsia="Open Sans" w:hAnsi="Open Sans" w:cs="Open Sans"/>
                <w:sz w:val="24"/>
                <w:szCs w:val="24"/>
              </w:rPr>
              <w:t>E</w:t>
            </w:r>
            <w:r>
              <w:rPr>
                <w:rFonts w:ascii="Open Sans" w:eastAsia="Open Sans" w:hAnsi="Open Sans" w:cs="Open Sans"/>
                <w:color w:val="000000"/>
                <w:sz w:val="24"/>
                <w:szCs w:val="24"/>
              </w:rPr>
              <w:t>nsure the success of any plan is reviewed for the benefit of the disabled person and at times that reflects their circumstances”.</w:t>
            </w:r>
          </w:p>
        </w:tc>
      </w:tr>
      <w:tr w:rsidR="00063E56" w14:paraId="4E1CCDAB" w14:textId="77777777">
        <w:tc>
          <w:tcPr>
            <w:tcW w:w="891" w:type="dxa"/>
            <w:tcBorders>
              <w:top w:val="single" w:sz="24" w:space="0" w:color="38761D"/>
              <w:left w:val="single" w:sz="24" w:space="0" w:color="38761D"/>
              <w:bottom w:val="single" w:sz="24" w:space="0" w:color="38761D"/>
              <w:right w:val="single" w:sz="24" w:space="0" w:color="38761D"/>
            </w:tcBorders>
            <w:shd w:val="clear" w:color="auto" w:fill="auto"/>
          </w:tcPr>
          <w:p w14:paraId="0B14890F" w14:textId="77777777" w:rsidR="00063E56" w:rsidRDefault="00FA6522">
            <w:pPr>
              <w:rPr>
                <w:rFonts w:ascii="Open Sans" w:eastAsia="Open Sans" w:hAnsi="Open Sans" w:cs="Open Sans"/>
                <w:sz w:val="24"/>
                <w:szCs w:val="24"/>
              </w:rPr>
            </w:pPr>
            <w:r>
              <w:rPr>
                <w:rFonts w:ascii="Open Sans" w:eastAsia="Open Sans" w:hAnsi="Open Sans" w:cs="Open Sans"/>
                <w:sz w:val="24"/>
                <w:szCs w:val="24"/>
              </w:rPr>
              <w:t>2013</w:t>
            </w:r>
          </w:p>
        </w:tc>
        <w:tc>
          <w:tcPr>
            <w:tcW w:w="2123" w:type="dxa"/>
            <w:tcBorders>
              <w:top w:val="single" w:sz="24" w:space="0" w:color="38761D"/>
              <w:left w:val="single" w:sz="24" w:space="0" w:color="38761D"/>
              <w:bottom w:val="single" w:sz="24" w:space="0" w:color="38761D"/>
              <w:right w:val="single" w:sz="24" w:space="0" w:color="38761D"/>
            </w:tcBorders>
            <w:shd w:val="clear" w:color="auto" w:fill="auto"/>
          </w:tcPr>
          <w:p w14:paraId="2DDAAA11" w14:textId="77777777" w:rsidR="00063E56" w:rsidRDefault="00FA6522">
            <w:pPr>
              <w:rPr>
                <w:rFonts w:ascii="Open Sans" w:eastAsia="Open Sans" w:hAnsi="Open Sans" w:cs="Open Sans"/>
                <w:b/>
                <w:sz w:val="24"/>
                <w:szCs w:val="24"/>
              </w:rPr>
            </w:pPr>
            <w:r>
              <w:rPr>
                <w:rFonts w:ascii="Open Sans" w:eastAsia="Open Sans" w:hAnsi="Open Sans" w:cs="Open Sans"/>
                <w:b/>
                <w:sz w:val="24"/>
                <w:szCs w:val="24"/>
              </w:rPr>
              <w:t>Disability Action  Plan</w:t>
            </w:r>
          </w:p>
        </w:tc>
        <w:tc>
          <w:tcPr>
            <w:tcW w:w="6205" w:type="dxa"/>
            <w:tcBorders>
              <w:top w:val="single" w:sz="24" w:space="0" w:color="38761D"/>
              <w:left w:val="single" w:sz="24" w:space="0" w:color="38761D"/>
              <w:bottom w:val="single" w:sz="24" w:space="0" w:color="38761D"/>
              <w:right w:val="single" w:sz="24" w:space="0" w:color="38761D"/>
            </w:tcBorders>
            <w:shd w:val="clear" w:color="auto" w:fill="auto"/>
          </w:tcPr>
          <w:p w14:paraId="38BB08B2" w14:textId="77777777" w:rsidR="00063E56" w:rsidRDefault="00063E56">
            <w:pPr>
              <w:rPr>
                <w:rFonts w:ascii="Open Sans" w:eastAsia="Open Sans" w:hAnsi="Open Sans" w:cs="Open Sans"/>
                <w:color w:val="FF0000"/>
                <w:sz w:val="24"/>
                <w:szCs w:val="24"/>
                <w:shd w:val="clear" w:color="auto" w:fill="F7F7F9"/>
              </w:rPr>
            </w:pPr>
          </w:p>
          <w:p w14:paraId="7A49692E" w14:textId="77777777" w:rsidR="00063E56" w:rsidRDefault="00FA6522">
            <w:pPr>
              <w:rPr>
                <w:rFonts w:ascii="Open Sans" w:eastAsia="Open Sans" w:hAnsi="Open Sans" w:cs="Open Sans"/>
                <w:sz w:val="24"/>
                <w:szCs w:val="24"/>
                <w:shd w:val="clear" w:color="auto" w:fill="F7F7F9"/>
              </w:rPr>
            </w:pPr>
            <w:r>
              <w:rPr>
                <w:rFonts w:ascii="Open Sans" w:eastAsia="Open Sans" w:hAnsi="Open Sans" w:cs="Open Sans"/>
                <w:sz w:val="24"/>
                <w:szCs w:val="24"/>
                <w:shd w:val="clear" w:color="auto" w:fill="F7F7F9"/>
              </w:rPr>
              <w:t>The EGL approach included in the Plan.</w:t>
            </w:r>
          </w:p>
          <w:p w14:paraId="6D5505B7" w14:textId="77777777" w:rsidR="00063E56" w:rsidRDefault="00063E56">
            <w:pPr>
              <w:rPr>
                <w:rFonts w:ascii="Open Sans" w:eastAsia="Open Sans" w:hAnsi="Open Sans" w:cs="Open Sans"/>
                <w:sz w:val="24"/>
                <w:szCs w:val="24"/>
                <w:shd w:val="clear" w:color="auto" w:fill="F7F7F9"/>
              </w:rPr>
            </w:pPr>
          </w:p>
          <w:p w14:paraId="71C92EFE" w14:textId="77777777" w:rsidR="00063E56" w:rsidRDefault="00FA6522">
            <w:pPr>
              <w:rPr>
                <w:rFonts w:ascii="Open Sans" w:eastAsia="Open Sans" w:hAnsi="Open Sans" w:cs="Open Sans"/>
                <w:sz w:val="20"/>
                <w:szCs w:val="20"/>
                <w:shd w:val="clear" w:color="auto" w:fill="F7F7F9"/>
              </w:rPr>
            </w:pPr>
            <w:r>
              <w:rPr>
                <w:rFonts w:ascii="Open Sans" w:eastAsia="Open Sans" w:hAnsi="Open Sans" w:cs="Open Sans"/>
                <w:sz w:val="20"/>
                <w:szCs w:val="20"/>
                <w:shd w:val="clear" w:color="auto" w:fill="F7F7F9"/>
              </w:rPr>
              <w:t xml:space="preserve">Note: </w:t>
            </w:r>
            <w:r>
              <w:rPr>
                <w:rFonts w:ascii="Open Sans" w:eastAsia="Open Sans" w:hAnsi="Open Sans" w:cs="Open Sans"/>
                <w:color w:val="000000"/>
                <w:sz w:val="20"/>
                <w:szCs w:val="20"/>
                <w:highlight w:val="white"/>
              </w:rPr>
              <w:t>This was reconfirmed in the Disability Action Plan 2014-2018</w:t>
            </w:r>
          </w:p>
        </w:tc>
      </w:tr>
      <w:tr w:rsidR="00063E56" w14:paraId="5DA73A56" w14:textId="77777777">
        <w:trPr>
          <w:trHeight w:val="587"/>
        </w:trPr>
        <w:tc>
          <w:tcPr>
            <w:tcW w:w="891" w:type="dxa"/>
            <w:tcBorders>
              <w:top w:val="single" w:sz="24" w:space="0" w:color="38761D"/>
              <w:left w:val="single" w:sz="24" w:space="0" w:color="38761D"/>
              <w:bottom w:val="single" w:sz="24" w:space="0" w:color="38761D"/>
              <w:right w:val="single" w:sz="24" w:space="0" w:color="38761D"/>
            </w:tcBorders>
          </w:tcPr>
          <w:p w14:paraId="420AFBA7" w14:textId="77777777" w:rsidR="00063E56" w:rsidRDefault="00FA6522">
            <w:pPr>
              <w:rPr>
                <w:rFonts w:ascii="Open Sans" w:eastAsia="Open Sans" w:hAnsi="Open Sans" w:cs="Open Sans"/>
                <w:sz w:val="24"/>
                <w:szCs w:val="24"/>
              </w:rPr>
            </w:pPr>
            <w:r>
              <w:rPr>
                <w:rFonts w:ascii="Open Sans" w:eastAsia="Open Sans" w:hAnsi="Open Sans" w:cs="Open Sans"/>
                <w:sz w:val="24"/>
                <w:szCs w:val="24"/>
              </w:rPr>
              <w:t>2014</w:t>
            </w:r>
          </w:p>
        </w:tc>
        <w:tc>
          <w:tcPr>
            <w:tcW w:w="2123" w:type="dxa"/>
            <w:tcBorders>
              <w:top w:val="single" w:sz="24" w:space="0" w:color="38761D"/>
              <w:left w:val="single" w:sz="24" w:space="0" w:color="38761D"/>
              <w:bottom w:val="single" w:sz="24" w:space="0" w:color="38761D"/>
              <w:right w:val="single" w:sz="24" w:space="0" w:color="38761D"/>
            </w:tcBorders>
          </w:tcPr>
          <w:p w14:paraId="3A650A0A" w14:textId="77777777" w:rsidR="00063E56" w:rsidRDefault="00FA6522">
            <w:pPr>
              <w:rPr>
                <w:rFonts w:ascii="Open Sans" w:eastAsia="Open Sans" w:hAnsi="Open Sans" w:cs="Open Sans"/>
                <w:b/>
                <w:sz w:val="24"/>
                <w:szCs w:val="24"/>
              </w:rPr>
            </w:pPr>
            <w:r>
              <w:rPr>
                <w:rFonts w:ascii="Open Sans" w:eastAsia="Open Sans" w:hAnsi="Open Sans" w:cs="Open Sans"/>
                <w:b/>
                <w:sz w:val="24"/>
                <w:szCs w:val="24"/>
              </w:rPr>
              <w:t xml:space="preserve">Maori </w:t>
            </w:r>
          </w:p>
        </w:tc>
        <w:tc>
          <w:tcPr>
            <w:tcW w:w="6205" w:type="dxa"/>
            <w:tcBorders>
              <w:top w:val="single" w:sz="24" w:space="0" w:color="38761D"/>
              <w:left w:val="single" w:sz="24" w:space="0" w:color="38761D"/>
              <w:bottom w:val="single" w:sz="24" w:space="0" w:color="38761D"/>
              <w:right w:val="single" w:sz="24" w:space="0" w:color="38761D"/>
            </w:tcBorders>
          </w:tcPr>
          <w:p w14:paraId="513EE957" w14:textId="77777777" w:rsidR="00063E56" w:rsidRDefault="00063E56">
            <w:pPr>
              <w:rPr>
                <w:rFonts w:ascii="Open Sans" w:eastAsia="Open Sans" w:hAnsi="Open Sans" w:cs="Open Sans"/>
                <w:sz w:val="24"/>
                <w:szCs w:val="24"/>
              </w:rPr>
            </w:pPr>
          </w:p>
          <w:p w14:paraId="758A81EC" w14:textId="77777777" w:rsidR="00063E56" w:rsidRDefault="00FA6522">
            <w:pPr>
              <w:rPr>
                <w:rFonts w:ascii="Open Sans" w:eastAsia="Open Sans" w:hAnsi="Open Sans" w:cs="Open Sans"/>
                <w:sz w:val="24"/>
                <w:szCs w:val="24"/>
              </w:rPr>
            </w:pPr>
            <w:r>
              <w:rPr>
                <w:rFonts w:ascii="Open Sans" w:eastAsia="Open Sans" w:hAnsi="Open Sans" w:cs="Open Sans"/>
                <w:sz w:val="24"/>
                <w:szCs w:val="24"/>
              </w:rPr>
              <w:t>An independent group of Maori, involved with the EGL approach, developed Te Ara Tika – a resource for Whānau Maori.</w:t>
            </w:r>
          </w:p>
        </w:tc>
      </w:tr>
      <w:tr w:rsidR="00063E56" w14:paraId="7F91593D" w14:textId="77777777">
        <w:tc>
          <w:tcPr>
            <w:tcW w:w="891" w:type="dxa"/>
            <w:tcBorders>
              <w:top w:val="single" w:sz="24" w:space="0" w:color="38761D"/>
              <w:left w:val="single" w:sz="24" w:space="0" w:color="38761D"/>
              <w:bottom w:val="single" w:sz="24" w:space="0" w:color="38761D"/>
              <w:right w:val="single" w:sz="24" w:space="0" w:color="38761D"/>
            </w:tcBorders>
          </w:tcPr>
          <w:p w14:paraId="7375DBF7" w14:textId="77777777" w:rsidR="00063E56" w:rsidRDefault="00FA6522">
            <w:pPr>
              <w:rPr>
                <w:rFonts w:ascii="Open Sans" w:eastAsia="Open Sans" w:hAnsi="Open Sans" w:cs="Open Sans"/>
                <w:sz w:val="24"/>
                <w:szCs w:val="24"/>
              </w:rPr>
            </w:pPr>
            <w:r>
              <w:rPr>
                <w:rFonts w:ascii="Open Sans" w:eastAsia="Open Sans" w:hAnsi="Open Sans" w:cs="Open Sans"/>
                <w:sz w:val="24"/>
                <w:szCs w:val="24"/>
              </w:rPr>
              <w:t>2014</w:t>
            </w:r>
          </w:p>
        </w:tc>
        <w:tc>
          <w:tcPr>
            <w:tcW w:w="2123" w:type="dxa"/>
            <w:tcBorders>
              <w:top w:val="single" w:sz="24" w:space="0" w:color="38761D"/>
              <w:left w:val="single" w:sz="24" w:space="0" w:color="38761D"/>
              <w:bottom w:val="single" w:sz="24" w:space="0" w:color="38761D"/>
              <w:right w:val="single" w:sz="24" w:space="0" w:color="38761D"/>
            </w:tcBorders>
          </w:tcPr>
          <w:p w14:paraId="0B84940F" w14:textId="77777777" w:rsidR="00063E56" w:rsidRDefault="00FA6522">
            <w:pPr>
              <w:rPr>
                <w:rFonts w:ascii="Open Sans" w:eastAsia="Open Sans" w:hAnsi="Open Sans" w:cs="Open Sans"/>
                <w:b/>
                <w:sz w:val="24"/>
                <w:szCs w:val="24"/>
              </w:rPr>
            </w:pPr>
            <w:r>
              <w:rPr>
                <w:rFonts w:ascii="Open Sans" w:eastAsia="Open Sans" w:hAnsi="Open Sans" w:cs="Open Sans"/>
                <w:b/>
                <w:sz w:val="24"/>
                <w:szCs w:val="24"/>
              </w:rPr>
              <w:t>Beginning of the second demonstration</w:t>
            </w:r>
          </w:p>
        </w:tc>
        <w:tc>
          <w:tcPr>
            <w:tcW w:w="6205" w:type="dxa"/>
            <w:tcBorders>
              <w:top w:val="single" w:sz="24" w:space="0" w:color="38761D"/>
              <w:left w:val="single" w:sz="24" w:space="0" w:color="38761D"/>
              <w:bottom w:val="single" w:sz="24" w:space="0" w:color="38761D"/>
              <w:right w:val="single" w:sz="24" w:space="0" w:color="38761D"/>
            </w:tcBorders>
          </w:tcPr>
          <w:p w14:paraId="7830CAB4" w14:textId="77777777" w:rsidR="00063E56" w:rsidRDefault="00063E56">
            <w:pPr>
              <w:rPr>
                <w:rFonts w:ascii="Open Sans" w:eastAsia="Open Sans" w:hAnsi="Open Sans" w:cs="Open Sans"/>
                <w:sz w:val="24"/>
                <w:szCs w:val="24"/>
              </w:rPr>
            </w:pPr>
          </w:p>
          <w:p w14:paraId="6DE420FE" w14:textId="77777777" w:rsidR="00063E56" w:rsidRDefault="00FA6522">
            <w:pPr>
              <w:rPr>
                <w:rFonts w:ascii="Open Sans" w:eastAsia="Open Sans" w:hAnsi="Open Sans" w:cs="Open Sans"/>
                <w:sz w:val="24"/>
                <w:szCs w:val="24"/>
              </w:rPr>
            </w:pPr>
            <w:r>
              <w:rPr>
                <w:rFonts w:ascii="Open Sans" w:eastAsia="Open Sans" w:hAnsi="Open Sans" w:cs="Open Sans"/>
                <w:sz w:val="24"/>
                <w:szCs w:val="24"/>
              </w:rPr>
              <w:t>In December 2014, Cabinet noted reports on the progress of the demonstration of the Enabling Good Lives approach in Christchurch, and agreed to the high-level design for a demonstration of the approach in the Waikato.</w:t>
            </w:r>
          </w:p>
          <w:p w14:paraId="02DD51A2" w14:textId="5C777584" w:rsidR="00487410" w:rsidRDefault="00487410">
            <w:pPr>
              <w:rPr>
                <w:rFonts w:ascii="Open Sans" w:eastAsia="Open Sans" w:hAnsi="Open Sans" w:cs="Open Sans"/>
                <w:sz w:val="24"/>
                <w:szCs w:val="24"/>
              </w:rPr>
            </w:pPr>
          </w:p>
        </w:tc>
      </w:tr>
      <w:tr w:rsidR="00063E56" w14:paraId="209E0DD6" w14:textId="77777777">
        <w:tc>
          <w:tcPr>
            <w:tcW w:w="891" w:type="dxa"/>
            <w:tcBorders>
              <w:top w:val="single" w:sz="24" w:space="0" w:color="38761D"/>
              <w:left w:val="single" w:sz="24" w:space="0" w:color="38761D"/>
              <w:bottom w:val="single" w:sz="24" w:space="0" w:color="38761D"/>
              <w:right w:val="single" w:sz="24" w:space="0" w:color="38761D"/>
            </w:tcBorders>
          </w:tcPr>
          <w:p w14:paraId="06196B82" w14:textId="77777777" w:rsidR="00063E56" w:rsidRDefault="00FA6522">
            <w:pPr>
              <w:rPr>
                <w:rFonts w:ascii="Open Sans" w:eastAsia="Open Sans" w:hAnsi="Open Sans" w:cs="Open Sans"/>
                <w:sz w:val="24"/>
                <w:szCs w:val="24"/>
              </w:rPr>
            </w:pPr>
            <w:r>
              <w:rPr>
                <w:rFonts w:ascii="Open Sans" w:eastAsia="Open Sans" w:hAnsi="Open Sans" w:cs="Open Sans"/>
                <w:sz w:val="24"/>
                <w:szCs w:val="24"/>
              </w:rPr>
              <w:lastRenderedPageBreak/>
              <w:t>2015</w:t>
            </w:r>
          </w:p>
        </w:tc>
        <w:tc>
          <w:tcPr>
            <w:tcW w:w="2123" w:type="dxa"/>
            <w:tcBorders>
              <w:top w:val="single" w:sz="24" w:space="0" w:color="38761D"/>
              <w:left w:val="single" w:sz="24" w:space="0" w:color="38761D"/>
              <w:bottom w:val="single" w:sz="24" w:space="0" w:color="38761D"/>
              <w:right w:val="single" w:sz="24" w:space="0" w:color="38761D"/>
            </w:tcBorders>
          </w:tcPr>
          <w:p w14:paraId="183E0577" w14:textId="77777777" w:rsidR="00063E56" w:rsidRDefault="00FA6522">
            <w:pPr>
              <w:rPr>
                <w:rFonts w:ascii="Open Sans" w:eastAsia="Open Sans" w:hAnsi="Open Sans" w:cs="Open Sans"/>
                <w:b/>
                <w:sz w:val="24"/>
                <w:szCs w:val="24"/>
              </w:rPr>
            </w:pPr>
            <w:r>
              <w:rPr>
                <w:rFonts w:ascii="Open Sans" w:eastAsia="Open Sans" w:hAnsi="Open Sans" w:cs="Open Sans"/>
                <w:b/>
                <w:sz w:val="24"/>
                <w:szCs w:val="24"/>
              </w:rPr>
              <w:t>Review of Safety Regulation in Disability Support</w:t>
            </w:r>
          </w:p>
          <w:p w14:paraId="1E64524A" w14:textId="77777777" w:rsidR="00063E56" w:rsidRDefault="00063E56">
            <w:pPr>
              <w:rPr>
                <w:rFonts w:ascii="Open Sans" w:eastAsia="Open Sans" w:hAnsi="Open Sans" w:cs="Open Sans"/>
                <w:b/>
                <w:sz w:val="24"/>
                <w:szCs w:val="24"/>
              </w:rPr>
            </w:pPr>
          </w:p>
        </w:tc>
        <w:tc>
          <w:tcPr>
            <w:tcW w:w="6205" w:type="dxa"/>
            <w:tcBorders>
              <w:top w:val="single" w:sz="24" w:space="0" w:color="38761D"/>
              <w:left w:val="single" w:sz="24" w:space="0" w:color="38761D"/>
              <w:bottom w:val="single" w:sz="24" w:space="0" w:color="38761D"/>
              <w:right w:val="single" w:sz="24" w:space="0" w:color="38761D"/>
            </w:tcBorders>
          </w:tcPr>
          <w:p w14:paraId="1AA9A9D0" w14:textId="77777777" w:rsidR="00063E56" w:rsidRDefault="00FA6522">
            <w:pPr>
              <w:rPr>
                <w:rFonts w:ascii="Open Sans" w:eastAsia="Open Sans" w:hAnsi="Open Sans" w:cs="Open Sans"/>
                <w:sz w:val="24"/>
                <w:szCs w:val="24"/>
              </w:rPr>
            </w:pPr>
            <w:r>
              <w:rPr>
                <w:rFonts w:ascii="Open Sans" w:eastAsia="Open Sans" w:hAnsi="Open Sans" w:cs="Open Sans"/>
                <w:sz w:val="24"/>
                <w:szCs w:val="24"/>
              </w:rPr>
              <w:t>The working group supported an EGL based Developmental Evaluation approach as part of their suggestions.</w:t>
            </w:r>
          </w:p>
          <w:p w14:paraId="79E4600F" w14:textId="77777777" w:rsidR="00063E56" w:rsidRDefault="00063E56">
            <w:pPr>
              <w:rPr>
                <w:rFonts w:ascii="Open Sans" w:eastAsia="Open Sans" w:hAnsi="Open Sans" w:cs="Open Sans"/>
                <w:sz w:val="24"/>
                <w:szCs w:val="24"/>
                <w:shd w:val="clear" w:color="auto" w:fill="F7F7F9"/>
              </w:rPr>
            </w:pPr>
          </w:p>
          <w:p w14:paraId="494614F0" w14:textId="77777777" w:rsidR="00063E56" w:rsidRDefault="00FA6522">
            <w:pPr>
              <w:rPr>
                <w:rFonts w:ascii="Open Sans" w:eastAsia="Open Sans" w:hAnsi="Open Sans" w:cs="Open Sans"/>
                <w:sz w:val="24"/>
                <w:szCs w:val="24"/>
              </w:rPr>
            </w:pPr>
            <w:r>
              <w:rPr>
                <w:rFonts w:ascii="Open Sans" w:eastAsia="Open Sans" w:hAnsi="Open Sans" w:cs="Open Sans"/>
                <w:sz w:val="24"/>
                <w:szCs w:val="24"/>
              </w:rPr>
              <w:t>Note: A consensus was not reached between the ‘report writer’ and the working group members regarding how to reflect the decisions of the working group in a final report.</w:t>
            </w:r>
          </w:p>
        </w:tc>
      </w:tr>
      <w:tr w:rsidR="00063E56" w14:paraId="40EB1374" w14:textId="77777777">
        <w:tc>
          <w:tcPr>
            <w:tcW w:w="891" w:type="dxa"/>
            <w:tcBorders>
              <w:top w:val="single" w:sz="24" w:space="0" w:color="38761D"/>
              <w:left w:val="single" w:sz="24" w:space="0" w:color="38761D"/>
              <w:bottom w:val="single" w:sz="24" w:space="0" w:color="38761D"/>
              <w:right w:val="single" w:sz="24" w:space="0" w:color="38761D"/>
            </w:tcBorders>
            <w:shd w:val="clear" w:color="auto" w:fill="FFFFFF"/>
          </w:tcPr>
          <w:p w14:paraId="6A858BA1" w14:textId="77777777" w:rsidR="00063E56" w:rsidRDefault="00FA6522">
            <w:pPr>
              <w:rPr>
                <w:rFonts w:ascii="Open Sans" w:eastAsia="Open Sans" w:hAnsi="Open Sans" w:cs="Open Sans"/>
                <w:sz w:val="24"/>
                <w:szCs w:val="24"/>
              </w:rPr>
            </w:pPr>
            <w:r>
              <w:rPr>
                <w:rFonts w:ascii="Open Sans" w:eastAsia="Open Sans" w:hAnsi="Open Sans" w:cs="Open Sans"/>
                <w:sz w:val="24"/>
                <w:szCs w:val="24"/>
              </w:rPr>
              <w:t>2016</w:t>
            </w:r>
          </w:p>
        </w:tc>
        <w:tc>
          <w:tcPr>
            <w:tcW w:w="2123" w:type="dxa"/>
            <w:tcBorders>
              <w:top w:val="single" w:sz="24" w:space="0" w:color="38761D"/>
              <w:left w:val="single" w:sz="24" w:space="0" w:color="38761D"/>
              <w:bottom w:val="single" w:sz="24" w:space="0" w:color="38761D"/>
              <w:right w:val="single" w:sz="24" w:space="0" w:color="38761D"/>
            </w:tcBorders>
            <w:shd w:val="clear" w:color="auto" w:fill="FFFFFF"/>
          </w:tcPr>
          <w:p w14:paraId="204A84DE" w14:textId="77777777" w:rsidR="00063E56" w:rsidRDefault="00FA6522">
            <w:pPr>
              <w:rPr>
                <w:rFonts w:ascii="Open Sans" w:eastAsia="Open Sans" w:hAnsi="Open Sans" w:cs="Open Sans"/>
                <w:b/>
                <w:sz w:val="24"/>
                <w:szCs w:val="24"/>
              </w:rPr>
            </w:pPr>
            <w:r>
              <w:rPr>
                <w:rFonts w:ascii="Open Sans" w:eastAsia="Open Sans" w:hAnsi="Open Sans" w:cs="Open Sans"/>
                <w:b/>
                <w:sz w:val="24"/>
                <w:szCs w:val="24"/>
              </w:rPr>
              <w:t>Disability Action Plan – evidence gathering to inform EGL based transformation</w:t>
            </w:r>
          </w:p>
        </w:tc>
        <w:tc>
          <w:tcPr>
            <w:tcW w:w="6205" w:type="dxa"/>
            <w:tcBorders>
              <w:top w:val="single" w:sz="24" w:space="0" w:color="38761D"/>
              <w:left w:val="single" w:sz="24" w:space="0" w:color="38761D"/>
              <w:bottom w:val="single" w:sz="24" w:space="0" w:color="38761D"/>
              <w:right w:val="single" w:sz="24" w:space="0" w:color="38761D"/>
            </w:tcBorders>
            <w:shd w:val="clear" w:color="auto" w:fill="FFFFFF"/>
          </w:tcPr>
          <w:p w14:paraId="2BE886FE" w14:textId="77777777" w:rsidR="00063E56" w:rsidRDefault="00FA6522">
            <w:pPr>
              <w:rPr>
                <w:rFonts w:ascii="Open Sans" w:eastAsia="Open Sans" w:hAnsi="Open Sans" w:cs="Open Sans"/>
                <w:sz w:val="24"/>
                <w:szCs w:val="24"/>
              </w:rPr>
            </w:pPr>
            <w:r>
              <w:rPr>
                <w:rFonts w:ascii="Open Sans" w:eastAsia="Open Sans" w:hAnsi="Open Sans" w:cs="Open Sans"/>
                <w:sz w:val="24"/>
                <w:szCs w:val="24"/>
              </w:rPr>
              <w:t>Focus of the work</w:t>
            </w:r>
          </w:p>
          <w:p w14:paraId="128F7978" w14:textId="77777777" w:rsidR="00063E56" w:rsidRDefault="00FA6522">
            <w:pPr>
              <w:numPr>
                <w:ilvl w:val="1"/>
                <w:numId w:val="14"/>
              </w:numPr>
              <w:pBdr>
                <w:top w:val="nil"/>
                <w:left w:val="nil"/>
                <w:bottom w:val="nil"/>
                <w:right w:val="nil"/>
                <w:between w:val="nil"/>
              </w:pBdr>
              <w:tabs>
                <w:tab w:val="left" w:pos="567"/>
              </w:tabs>
              <w:spacing w:before="120"/>
              <w:ind w:left="567" w:hanging="567"/>
              <w:rPr>
                <w:rFonts w:ascii="Open Sans" w:eastAsia="Open Sans" w:hAnsi="Open Sans" w:cs="Open Sans"/>
                <w:color w:val="000000"/>
                <w:sz w:val="24"/>
                <w:szCs w:val="24"/>
              </w:rPr>
            </w:pPr>
            <w:r>
              <w:rPr>
                <w:rFonts w:ascii="Open Sans" w:eastAsia="Open Sans" w:hAnsi="Open Sans" w:cs="Open Sans"/>
                <w:color w:val="000000"/>
                <w:sz w:val="24"/>
                <w:szCs w:val="24"/>
              </w:rPr>
              <w:t>Shared result: Transform the disability support system;</w:t>
            </w:r>
          </w:p>
          <w:p w14:paraId="2533B71A" w14:textId="77777777" w:rsidR="00063E56" w:rsidRDefault="00FA6522">
            <w:pPr>
              <w:numPr>
                <w:ilvl w:val="1"/>
                <w:numId w:val="14"/>
              </w:numPr>
              <w:pBdr>
                <w:top w:val="nil"/>
                <w:left w:val="nil"/>
                <w:bottom w:val="nil"/>
                <w:right w:val="nil"/>
                <w:between w:val="nil"/>
              </w:pBdr>
              <w:spacing w:before="120"/>
              <w:ind w:left="567" w:hanging="567"/>
              <w:rPr>
                <w:rFonts w:ascii="Open Sans" w:eastAsia="Open Sans" w:hAnsi="Open Sans" w:cs="Open Sans"/>
                <w:color w:val="000000"/>
                <w:sz w:val="24"/>
                <w:szCs w:val="24"/>
              </w:rPr>
            </w:pPr>
            <w:r>
              <w:rPr>
                <w:rFonts w:ascii="Open Sans" w:eastAsia="Open Sans" w:hAnsi="Open Sans" w:cs="Open Sans"/>
                <w:color w:val="000000"/>
                <w:sz w:val="24"/>
                <w:szCs w:val="24"/>
              </w:rPr>
              <w:t>Priority 4: Promote disabled people having choice and control over their supports/services, and make more efficient use of disability support funding;</w:t>
            </w:r>
          </w:p>
          <w:p w14:paraId="4C04375D" w14:textId="77777777" w:rsidR="00063E56" w:rsidRDefault="00FA6522">
            <w:pPr>
              <w:numPr>
                <w:ilvl w:val="1"/>
                <w:numId w:val="14"/>
              </w:numPr>
              <w:pBdr>
                <w:top w:val="nil"/>
                <w:left w:val="nil"/>
                <w:bottom w:val="nil"/>
                <w:right w:val="nil"/>
                <w:between w:val="nil"/>
              </w:pBdr>
              <w:spacing w:before="120"/>
              <w:ind w:left="567" w:hanging="567"/>
              <w:rPr>
                <w:rFonts w:ascii="Open Sans" w:eastAsia="Open Sans" w:hAnsi="Open Sans" w:cs="Open Sans"/>
                <w:color w:val="000000"/>
                <w:sz w:val="24"/>
                <w:szCs w:val="24"/>
              </w:rPr>
            </w:pPr>
            <w:r>
              <w:rPr>
                <w:rFonts w:ascii="Open Sans" w:eastAsia="Open Sans" w:hAnsi="Open Sans" w:cs="Open Sans"/>
                <w:color w:val="000000"/>
                <w:sz w:val="24"/>
                <w:szCs w:val="24"/>
              </w:rPr>
              <w:t xml:space="preserve">Priority 4(a): DPOs advise and work with government agencies and the National Enabling Good Lives Leadership Group to support changes to the disability support system, including learning from the Enabling Good Lives approach (particularly its demonstrations), and other initiatives. Key principles of this work are being </w:t>
            </w:r>
            <w:r>
              <w:rPr>
                <w:rFonts w:ascii="Open Sans" w:eastAsia="Open Sans" w:hAnsi="Open Sans" w:cs="Open Sans"/>
                <w:sz w:val="24"/>
                <w:szCs w:val="24"/>
              </w:rPr>
              <w:t>culturally</w:t>
            </w:r>
            <w:r>
              <w:rPr>
                <w:rFonts w:ascii="Open Sans" w:eastAsia="Open Sans" w:hAnsi="Open Sans" w:cs="Open Sans"/>
                <w:color w:val="000000"/>
                <w:sz w:val="24"/>
                <w:szCs w:val="24"/>
              </w:rPr>
              <w:t xml:space="preserve"> responsive, strengths-based, holistic, involve whānau (Whānau Ora principles), and an integrated approach; </w:t>
            </w:r>
          </w:p>
          <w:p w14:paraId="58CCB93C" w14:textId="77777777" w:rsidR="00063E56" w:rsidRDefault="00FA6522">
            <w:pPr>
              <w:numPr>
                <w:ilvl w:val="1"/>
                <w:numId w:val="14"/>
              </w:numPr>
              <w:pBdr>
                <w:top w:val="nil"/>
                <w:left w:val="nil"/>
                <w:bottom w:val="nil"/>
                <w:right w:val="nil"/>
                <w:between w:val="nil"/>
              </w:pBdr>
              <w:spacing w:before="120"/>
              <w:ind w:left="567" w:hanging="567"/>
              <w:rPr>
                <w:rFonts w:ascii="Open Sans" w:eastAsia="Open Sans" w:hAnsi="Open Sans" w:cs="Open Sans"/>
                <w:color w:val="000000"/>
                <w:sz w:val="24"/>
                <w:szCs w:val="24"/>
              </w:rPr>
            </w:pPr>
            <w:r>
              <w:rPr>
                <w:rFonts w:ascii="Open Sans" w:eastAsia="Open Sans" w:hAnsi="Open Sans" w:cs="Open Sans"/>
                <w:color w:val="000000"/>
                <w:sz w:val="24"/>
                <w:szCs w:val="24"/>
              </w:rPr>
              <w:t xml:space="preserve">Action 6(a): A systematic analysis of the evidence from the demonstrations of the Enabling Good Lives approach as well as other innovative approaches by government agencies, and the disability sector will provide the platform to identify the changes needed to the disability support system.  </w:t>
            </w:r>
          </w:p>
        </w:tc>
      </w:tr>
      <w:tr w:rsidR="00063E56" w14:paraId="4A62248B" w14:textId="77777777">
        <w:tc>
          <w:tcPr>
            <w:tcW w:w="891" w:type="dxa"/>
            <w:tcBorders>
              <w:top w:val="single" w:sz="24" w:space="0" w:color="38761D"/>
              <w:left w:val="single" w:sz="24" w:space="0" w:color="38761D"/>
              <w:bottom w:val="single" w:sz="24" w:space="0" w:color="38761D"/>
              <w:right w:val="single" w:sz="24" w:space="0" w:color="38761D"/>
            </w:tcBorders>
          </w:tcPr>
          <w:p w14:paraId="15562F1F" w14:textId="77777777" w:rsidR="00063E56" w:rsidRDefault="00FA6522">
            <w:pPr>
              <w:rPr>
                <w:rFonts w:ascii="Open Sans" w:eastAsia="Open Sans" w:hAnsi="Open Sans" w:cs="Open Sans"/>
                <w:sz w:val="24"/>
                <w:szCs w:val="24"/>
              </w:rPr>
            </w:pPr>
            <w:r>
              <w:rPr>
                <w:rFonts w:ascii="Open Sans" w:eastAsia="Open Sans" w:hAnsi="Open Sans" w:cs="Open Sans"/>
                <w:sz w:val="24"/>
                <w:szCs w:val="24"/>
              </w:rPr>
              <w:t>2017+</w:t>
            </w:r>
          </w:p>
        </w:tc>
        <w:tc>
          <w:tcPr>
            <w:tcW w:w="2123" w:type="dxa"/>
            <w:tcBorders>
              <w:top w:val="single" w:sz="24" w:space="0" w:color="38761D"/>
              <w:left w:val="single" w:sz="24" w:space="0" w:color="38761D"/>
              <w:bottom w:val="single" w:sz="24" w:space="0" w:color="38761D"/>
              <w:right w:val="single" w:sz="24" w:space="0" w:color="38761D"/>
            </w:tcBorders>
          </w:tcPr>
          <w:p w14:paraId="265A73E8" w14:textId="77777777" w:rsidR="00063E56" w:rsidRDefault="00FA6522">
            <w:pPr>
              <w:rPr>
                <w:rFonts w:ascii="Open Sans" w:eastAsia="Open Sans" w:hAnsi="Open Sans" w:cs="Open Sans"/>
                <w:b/>
                <w:sz w:val="24"/>
                <w:szCs w:val="24"/>
              </w:rPr>
            </w:pPr>
            <w:r>
              <w:rPr>
                <w:rFonts w:ascii="Open Sans" w:eastAsia="Open Sans" w:hAnsi="Open Sans" w:cs="Open Sans"/>
                <w:b/>
                <w:sz w:val="24"/>
                <w:szCs w:val="24"/>
              </w:rPr>
              <w:t>MidCentral prototype and going national</w:t>
            </w:r>
            <w:r>
              <w:rPr>
                <w:rFonts w:ascii="Open Sans" w:eastAsia="Open Sans" w:hAnsi="Open Sans" w:cs="Open Sans"/>
                <w:b/>
                <w:sz w:val="18"/>
                <w:szCs w:val="18"/>
                <w:vertAlign w:val="superscript"/>
              </w:rPr>
              <w:footnoteReference w:id="6"/>
            </w:r>
          </w:p>
        </w:tc>
        <w:tc>
          <w:tcPr>
            <w:tcW w:w="6205" w:type="dxa"/>
            <w:tcBorders>
              <w:top w:val="single" w:sz="24" w:space="0" w:color="38761D"/>
              <w:left w:val="single" w:sz="24" w:space="0" w:color="38761D"/>
              <w:bottom w:val="single" w:sz="24" w:space="0" w:color="38761D"/>
              <w:right w:val="single" w:sz="24" w:space="0" w:color="38761D"/>
            </w:tcBorders>
          </w:tcPr>
          <w:p w14:paraId="3B5BC35A" w14:textId="77777777" w:rsidR="00063E56" w:rsidRDefault="00FA6522">
            <w:pPr>
              <w:rPr>
                <w:rFonts w:ascii="Open Sans" w:eastAsia="Open Sans" w:hAnsi="Open Sans" w:cs="Open Sans"/>
                <w:sz w:val="24"/>
                <w:szCs w:val="24"/>
              </w:rPr>
            </w:pPr>
            <w:r>
              <w:rPr>
                <w:rFonts w:ascii="Open Sans" w:eastAsia="Open Sans" w:hAnsi="Open Sans" w:cs="Open Sans"/>
                <w:sz w:val="24"/>
                <w:szCs w:val="24"/>
              </w:rPr>
              <w:t>In February 2017, Cabinet directed the Ministries of Health and Social Development “to work alongside the disability community to design a process for a nationwide transformation of the disability support system that would be based on the EGL vision and principles, and underpinned by a social investment approach”.</w:t>
            </w:r>
          </w:p>
        </w:tc>
      </w:tr>
    </w:tbl>
    <w:tbl>
      <w:tblPr>
        <w:tblStyle w:val="a7"/>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063E56" w14:paraId="65D08EF1" w14:textId="77777777">
        <w:tc>
          <w:tcPr>
            <w:tcW w:w="9026" w:type="dxa"/>
            <w:tcBorders>
              <w:top w:val="single" w:sz="36" w:space="0" w:color="3D85C6"/>
              <w:left w:val="single" w:sz="36" w:space="0" w:color="3C78D8"/>
              <w:bottom w:val="single" w:sz="36" w:space="0" w:color="3C78D8"/>
              <w:right w:val="single" w:sz="36" w:space="0" w:color="3D85C6"/>
            </w:tcBorders>
            <w:shd w:val="clear" w:color="auto" w:fill="auto"/>
            <w:tcMar>
              <w:top w:w="100" w:type="dxa"/>
              <w:left w:w="100" w:type="dxa"/>
              <w:bottom w:w="100" w:type="dxa"/>
              <w:right w:w="100" w:type="dxa"/>
            </w:tcMar>
          </w:tcPr>
          <w:p w14:paraId="2DBDCF90" w14:textId="77777777" w:rsidR="00063E56" w:rsidRDefault="00FA6522">
            <w:pPr>
              <w:jc w:val="center"/>
              <w:rPr>
                <w:rFonts w:ascii="Open Sans" w:eastAsia="Open Sans" w:hAnsi="Open Sans" w:cs="Open Sans"/>
                <w:b/>
                <w:sz w:val="52"/>
                <w:szCs w:val="52"/>
              </w:rPr>
            </w:pPr>
            <w:r>
              <w:rPr>
                <w:rFonts w:ascii="Open Sans" w:eastAsia="Open Sans" w:hAnsi="Open Sans" w:cs="Open Sans"/>
                <w:b/>
                <w:sz w:val="52"/>
                <w:szCs w:val="52"/>
              </w:rPr>
              <w:lastRenderedPageBreak/>
              <w:t>The Enabling Good Lives (EGL) Approach: Foundation documents</w:t>
            </w:r>
          </w:p>
        </w:tc>
      </w:tr>
    </w:tbl>
    <w:p w14:paraId="0D08A645" w14:textId="77777777" w:rsidR="00063E56" w:rsidRDefault="00FA6522">
      <w:pPr>
        <w:rPr>
          <w:rFonts w:ascii="Open Sans" w:eastAsia="Open Sans" w:hAnsi="Open Sans" w:cs="Open Sans"/>
          <w:sz w:val="28"/>
          <w:szCs w:val="28"/>
        </w:rPr>
      </w:pPr>
      <w:r>
        <w:rPr>
          <w:noProof/>
        </w:rPr>
        <w:drawing>
          <wp:anchor distT="114300" distB="114300" distL="114300" distR="114300" simplePos="0" relativeHeight="251658240" behindDoc="0" locked="0" layoutInCell="1" hidden="0" allowOverlap="1" wp14:anchorId="25342506" wp14:editId="5C7D22B5">
            <wp:simplePos x="0" y="0"/>
            <wp:positionH relativeFrom="column">
              <wp:posOffset>1219200</wp:posOffset>
            </wp:positionH>
            <wp:positionV relativeFrom="paragraph">
              <wp:posOffset>457200</wp:posOffset>
            </wp:positionV>
            <wp:extent cx="2486025" cy="970937"/>
            <wp:effectExtent l="0" t="0" r="0" b="0"/>
            <wp:wrapTopAndBottom distT="114300" distB="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l="-4931" t="35159" r="22455" b="34462"/>
                    <a:stretch>
                      <a:fillRect/>
                    </a:stretch>
                  </pic:blipFill>
                  <pic:spPr>
                    <a:xfrm>
                      <a:off x="0" y="0"/>
                      <a:ext cx="2486025" cy="970937"/>
                    </a:xfrm>
                    <a:prstGeom prst="rect">
                      <a:avLst/>
                    </a:prstGeom>
                    <a:ln/>
                  </pic:spPr>
                </pic:pic>
              </a:graphicData>
            </a:graphic>
          </wp:anchor>
        </w:drawing>
      </w:r>
    </w:p>
    <w:tbl>
      <w:tblPr>
        <w:tblStyle w:val="a8"/>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063E56" w14:paraId="375EBE80" w14:textId="77777777">
        <w:tc>
          <w:tcPr>
            <w:tcW w:w="9026" w:type="dxa"/>
            <w:tcBorders>
              <w:top w:val="single" w:sz="24" w:space="0" w:color="351C75"/>
              <w:left w:val="single" w:sz="24" w:space="0" w:color="351C75"/>
              <w:bottom w:val="single" w:sz="24" w:space="0" w:color="351C75"/>
              <w:right w:val="single" w:sz="24" w:space="0" w:color="351C75"/>
            </w:tcBorders>
            <w:shd w:val="clear" w:color="auto" w:fill="auto"/>
            <w:tcMar>
              <w:top w:w="100" w:type="dxa"/>
              <w:left w:w="100" w:type="dxa"/>
              <w:bottom w:w="100" w:type="dxa"/>
              <w:right w:w="100" w:type="dxa"/>
            </w:tcMar>
          </w:tcPr>
          <w:p w14:paraId="1FDF5C11" w14:textId="77777777" w:rsidR="00063E56" w:rsidRDefault="00FA6522">
            <w:pPr>
              <w:shd w:val="clear" w:color="auto" w:fill="FFFFFF"/>
              <w:spacing w:after="300" w:line="240" w:lineRule="auto"/>
              <w:rPr>
                <w:rFonts w:ascii="Open Sans" w:eastAsia="Open Sans" w:hAnsi="Open Sans" w:cs="Open Sans"/>
                <w:sz w:val="24"/>
                <w:szCs w:val="24"/>
              </w:rPr>
            </w:pPr>
            <w:r>
              <w:rPr>
                <w:rFonts w:ascii="Open Sans" w:eastAsia="Open Sans" w:hAnsi="Open Sans" w:cs="Open Sans"/>
                <w:sz w:val="24"/>
                <w:szCs w:val="24"/>
              </w:rPr>
              <w:t xml:space="preserve">  In the future, disabled children and adults and their families will have greater choice and control over their supports and lives, and make more use of natural and universally available supports. </w:t>
            </w:r>
          </w:p>
          <w:p w14:paraId="56DBB817" w14:textId="77777777" w:rsidR="00063E56" w:rsidRDefault="00FA6522">
            <w:pPr>
              <w:shd w:val="clear" w:color="auto" w:fill="FFFFFF"/>
              <w:spacing w:after="300" w:line="240" w:lineRule="auto"/>
              <w:rPr>
                <w:rFonts w:ascii="Open Sans" w:eastAsia="Open Sans" w:hAnsi="Open Sans" w:cs="Open Sans"/>
                <w:sz w:val="24"/>
                <w:szCs w:val="24"/>
              </w:rPr>
            </w:pPr>
            <w:r>
              <w:rPr>
                <w:rFonts w:ascii="Open Sans" w:eastAsia="Open Sans" w:hAnsi="Open Sans" w:cs="Open Sans"/>
                <w:sz w:val="24"/>
                <w:szCs w:val="24"/>
              </w:rPr>
              <w:t>Disabled people and their families, as appropriate, will be able to say:</w:t>
            </w:r>
          </w:p>
          <w:p w14:paraId="463221DF" w14:textId="77777777" w:rsidR="00063E56" w:rsidRDefault="00FA6522">
            <w:pPr>
              <w:numPr>
                <w:ilvl w:val="0"/>
                <w:numId w:val="6"/>
              </w:numPr>
              <w:shd w:val="clear" w:color="auto" w:fill="FFFFFF"/>
              <w:spacing w:before="280" w:after="0" w:line="240" w:lineRule="auto"/>
              <w:rPr>
                <w:rFonts w:ascii="Open Sans" w:eastAsia="Open Sans" w:hAnsi="Open Sans" w:cs="Open Sans"/>
              </w:rPr>
            </w:pPr>
            <w:r>
              <w:rPr>
                <w:rFonts w:ascii="Open Sans" w:eastAsia="Open Sans" w:hAnsi="Open Sans" w:cs="Open Sans"/>
                <w:sz w:val="24"/>
                <w:szCs w:val="24"/>
              </w:rPr>
              <w:t>I have access to a range of support that helps me live the life I want and to be a contributing member of my community.</w:t>
            </w:r>
          </w:p>
          <w:p w14:paraId="0C4A47D9" w14:textId="77777777" w:rsidR="00063E56" w:rsidRDefault="00FA6522">
            <w:pPr>
              <w:numPr>
                <w:ilvl w:val="0"/>
                <w:numId w:val="6"/>
              </w:numPr>
              <w:shd w:val="clear" w:color="auto" w:fill="FFFFFF"/>
              <w:spacing w:after="0" w:line="240" w:lineRule="auto"/>
              <w:rPr>
                <w:rFonts w:ascii="Open Sans" w:eastAsia="Open Sans" w:hAnsi="Open Sans" w:cs="Open Sans"/>
              </w:rPr>
            </w:pPr>
            <w:r>
              <w:rPr>
                <w:rFonts w:ascii="Open Sans" w:eastAsia="Open Sans" w:hAnsi="Open Sans" w:cs="Open Sans"/>
                <w:sz w:val="24"/>
                <w:szCs w:val="24"/>
              </w:rPr>
              <w:t>I have real choices about the kind of support I receive, and where and how I receive it.</w:t>
            </w:r>
          </w:p>
          <w:p w14:paraId="18B30F86" w14:textId="77777777" w:rsidR="00063E56" w:rsidRDefault="00FA6522">
            <w:pPr>
              <w:numPr>
                <w:ilvl w:val="0"/>
                <w:numId w:val="6"/>
              </w:numPr>
              <w:shd w:val="clear" w:color="auto" w:fill="FFFFFF"/>
              <w:spacing w:after="0" w:line="240" w:lineRule="auto"/>
              <w:rPr>
                <w:rFonts w:ascii="Open Sans" w:eastAsia="Open Sans" w:hAnsi="Open Sans" w:cs="Open Sans"/>
              </w:rPr>
            </w:pPr>
            <w:r>
              <w:rPr>
                <w:rFonts w:ascii="Open Sans" w:eastAsia="Open Sans" w:hAnsi="Open Sans" w:cs="Open Sans"/>
                <w:sz w:val="24"/>
                <w:szCs w:val="24"/>
              </w:rPr>
              <w:t>I can make a plan based on my strengths and interests.</w:t>
            </w:r>
          </w:p>
          <w:p w14:paraId="28674A4B" w14:textId="77777777" w:rsidR="00063E56" w:rsidRDefault="00FA6522">
            <w:pPr>
              <w:numPr>
                <w:ilvl w:val="0"/>
                <w:numId w:val="6"/>
              </w:numPr>
              <w:shd w:val="clear" w:color="auto" w:fill="FFFFFF"/>
              <w:spacing w:after="0" w:line="240" w:lineRule="auto"/>
              <w:rPr>
                <w:rFonts w:ascii="Open Sans" w:eastAsia="Open Sans" w:hAnsi="Open Sans" w:cs="Open Sans"/>
              </w:rPr>
            </w:pPr>
            <w:r>
              <w:rPr>
                <w:rFonts w:ascii="Open Sans" w:eastAsia="Open Sans" w:hAnsi="Open Sans" w:cs="Open Sans"/>
                <w:sz w:val="24"/>
                <w:szCs w:val="24"/>
              </w:rPr>
              <w:t>I am in control of planning my support, and I have help to make informed choices if I need and want it.</w:t>
            </w:r>
          </w:p>
          <w:p w14:paraId="1D99E515" w14:textId="77777777" w:rsidR="00063E56" w:rsidRDefault="00FA6522">
            <w:pPr>
              <w:numPr>
                <w:ilvl w:val="0"/>
                <w:numId w:val="6"/>
              </w:numPr>
              <w:shd w:val="clear" w:color="auto" w:fill="FFFFFF"/>
              <w:spacing w:after="0" w:line="240" w:lineRule="auto"/>
              <w:rPr>
                <w:rFonts w:ascii="Open Sans" w:eastAsia="Open Sans" w:hAnsi="Open Sans" w:cs="Open Sans"/>
              </w:rPr>
            </w:pPr>
            <w:r>
              <w:rPr>
                <w:rFonts w:ascii="Open Sans" w:eastAsia="Open Sans" w:hAnsi="Open Sans" w:cs="Open Sans"/>
                <w:sz w:val="24"/>
                <w:szCs w:val="24"/>
              </w:rPr>
              <w:t>I know the amount of money available to me for my support needs, and I can decide how it is used – whether I manage it, or an agency manages it under my instructions, or a provider is paid to deliver a service to me.</w:t>
            </w:r>
          </w:p>
          <w:p w14:paraId="33F61532" w14:textId="77777777" w:rsidR="00063E56" w:rsidRDefault="00FA6522">
            <w:pPr>
              <w:numPr>
                <w:ilvl w:val="0"/>
                <w:numId w:val="6"/>
              </w:numPr>
              <w:shd w:val="clear" w:color="auto" w:fill="FFFFFF"/>
              <w:spacing w:after="0" w:line="240" w:lineRule="auto"/>
              <w:rPr>
                <w:rFonts w:ascii="Open Sans" w:eastAsia="Open Sans" w:hAnsi="Open Sans" w:cs="Open Sans"/>
              </w:rPr>
            </w:pPr>
            <w:r>
              <w:rPr>
                <w:rFonts w:ascii="Open Sans" w:eastAsia="Open Sans" w:hAnsi="Open Sans" w:cs="Open Sans"/>
                <w:sz w:val="24"/>
                <w:szCs w:val="24"/>
              </w:rPr>
              <w:t>The level of support available to me is portable, following me wherever I move in the country.</w:t>
            </w:r>
          </w:p>
          <w:p w14:paraId="0297EC58" w14:textId="19A10126" w:rsidR="00063E56" w:rsidRDefault="00FA6522">
            <w:pPr>
              <w:numPr>
                <w:ilvl w:val="0"/>
                <w:numId w:val="6"/>
              </w:numPr>
              <w:shd w:val="clear" w:color="auto" w:fill="FFFFFF"/>
              <w:spacing w:after="0" w:line="240" w:lineRule="auto"/>
              <w:rPr>
                <w:rFonts w:ascii="Open Sans" w:eastAsia="Open Sans" w:hAnsi="Open Sans" w:cs="Open Sans"/>
              </w:rPr>
            </w:pPr>
            <w:r>
              <w:rPr>
                <w:rFonts w:ascii="Open Sans" w:eastAsia="Open Sans" w:hAnsi="Open Sans" w:cs="Open Sans"/>
                <w:sz w:val="24"/>
                <w:szCs w:val="24"/>
              </w:rPr>
              <w:t xml:space="preserve">My support is co-ordinated and works well together. I do not have to </w:t>
            </w:r>
            <w:r w:rsidR="001B17AC">
              <w:rPr>
                <w:rFonts w:ascii="Open Sans" w:eastAsia="Open Sans" w:hAnsi="Open Sans" w:cs="Open Sans"/>
                <w:sz w:val="24"/>
                <w:szCs w:val="24"/>
              </w:rPr>
              <w:t>undergo</w:t>
            </w:r>
            <w:r>
              <w:rPr>
                <w:rFonts w:ascii="Open Sans" w:eastAsia="Open Sans" w:hAnsi="Open Sans" w:cs="Open Sans"/>
                <w:sz w:val="24"/>
                <w:szCs w:val="24"/>
              </w:rPr>
              <w:t xml:space="preserve"> multiple assessments and funding applications to patch support together.</w:t>
            </w:r>
          </w:p>
          <w:p w14:paraId="1952A2E5" w14:textId="77777777" w:rsidR="00063E56" w:rsidRDefault="00FA6522">
            <w:pPr>
              <w:numPr>
                <w:ilvl w:val="0"/>
                <w:numId w:val="6"/>
              </w:numPr>
              <w:shd w:val="clear" w:color="auto" w:fill="FFFFFF"/>
              <w:spacing w:after="0" w:line="240" w:lineRule="auto"/>
              <w:rPr>
                <w:rFonts w:ascii="Open Sans" w:eastAsia="Open Sans" w:hAnsi="Open Sans" w:cs="Open Sans"/>
              </w:rPr>
            </w:pPr>
            <w:r>
              <w:rPr>
                <w:rFonts w:ascii="Open Sans" w:eastAsia="Open Sans" w:hAnsi="Open Sans" w:cs="Open Sans"/>
                <w:sz w:val="24"/>
                <w:szCs w:val="24"/>
              </w:rPr>
              <w:t>My family, whānau, and friends are recognised and valued for their support.</w:t>
            </w:r>
          </w:p>
          <w:p w14:paraId="123FE424" w14:textId="77777777" w:rsidR="00063E56" w:rsidRDefault="00FA6522">
            <w:pPr>
              <w:numPr>
                <w:ilvl w:val="0"/>
                <w:numId w:val="6"/>
              </w:numPr>
              <w:shd w:val="clear" w:color="auto" w:fill="FFFFFF"/>
              <w:spacing w:after="0" w:line="240" w:lineRule="auto"/>
              <w:rPr>
                <w:rFonts w:ascii="Open Sans" w:eastAsia="Open Sans" w:hAnsi="Open Sans" w:cs="Open Sans"/>
              </w:rPr>
            </w:pPr>
            <w:r>
              <w:rPr>
                <w:rFonts w:ascii="Open Sans" w:eastAsia="Open Sans" w:hAnsi="Open Sans" w:cs="Open Sans"/>
                <w:sz w:val="24"/>
                <w:szCs w:val="24"/>
              </w:rPr>
              <w:t>I have a network of people who support me – family, whānau, friends, community and, if needed, paid support staff.</w:t>
            </w:r>
          </w:p>
          <w:p w14:paraId="3820055B" w14:textId="77777777" w:rsidR="00063E56" w:rsidRDefault="00FA6522">
            <w:pPr>
              <w:numPr>
                <w:ilvl w:val="0"/>
                <w:numId w:val="6"/>
              </w:numPr>
              <w:shd w:val="clear" w:color="auto" w:fill="FFFFFF"/>
              <w:spacing w:after="280" w:line="240" w:lineRule="auto"/>
              <w:rPr>
                <w:rFonts w:ascii="Open Sans" w:eastAsia="Open Sans" w:hAnsi="Open Sans" w:cs="Open Sans"/>
              </w:rPr>
            </w:pPr>
            <w:r>
              <w:rPr>
                <w:rFonts w:ascii="Open Sans" w:eastAsia="Open Sans" w:hAnsi="Open Sans" w:cs="Open Sans"/>
                <w:sz w:val="24"/>
                <w:szCs w:val="24"/>
              </w:rPr>
              <w:t>I feel welcomed and included in my local community most of the time, and I can get help to develop good relationships in the community if needed.</w:t>
            </w:r>
          </w:p>
          <w:p w14:paraId="3F7A4A74" w14:textId="77777777" w:rsidR="00063E56" w:rsidRDefault="00FA6522">
            <w:pPr>
              <w:shd w:val="clear" w:color="auto" w:fill="FFFFFF"/>
              <w:spacing w:after="300" w:line="240" w:lineRule="auto"/>
              <w:rPr>
                <w:rFonts w:ascii="Open Sans" w:eastAsia="Open Sans" w:hAnsi="Open Sans" w:cs="Open Sans"/>
                <w:sz w:val="24"/>
                <w:szCs w:val="24"/>
              </w:rPr>
            </w:pPr>
            <w:r>
              <w:rPr>
                <w:rFonts w:ascii="Open Sans" w:eastAsia="Open Sans" w:hAnsi="Open Sans" w:cs="Open Sans"/>
                <w:sz w:val="24"/>
                <w:szCs w:val="24"/>
              </w:rPr>
              <w:t> The Government will get better value for the funding it provides because:</w:t>
            </w:r>
          </w:p>
          <w:p w14:paraId="5187082D" w14:textId="77777777" w:rsidR="00063E56" w:rsidRDefault="00FA6522">
            <w:pPr>
              <w:shd w:val="clear" w:color="auto" w:fill="FFFFFF"/>
              <w:spacing w:after="300" w:line="240" w:lineRule="auto"/>
              <w:rPr>
                <w:rFonts w:ascii="Open Sans" w:eastAsia="Open Sans" w:hAnsi="Open Sans" w:cs="Open Sans"/>
                <w:sz w:val="24"/>
                <w:szCs w:val="24"/>
              </w:rPr>
            </w:pPr>
            <w:r>
              <w:rPr>
                <w:rFonts w:ascii="Open Sans" w:eastAsia="Open Sans" w:hAnsi="Open Sans" w:cs="Open Sans"/>
                <w:sz w:val="24"/>
                <w:szCs w:val="24"/>
              </w:rPr>
              <w:lastRenderedPageBreak/>
              <w:t> the new approach will generally provide better quality of life outcomes for disabled people and their families (based on international evidence)</w:t>
            </w:r>
          </w:p>
          <w:p w14:paraId="44517D7D" w14:textId="77777777" w:rsidR="00063E56" w:rsidRDefault="00FA6522">
            <w:pPr>
              <w:numPr>
                <w:ilvl w:val="0"/>
                <w:numId w:val="7"/>
              </w:numPr>
              <w:shd w:val="clear" w:color="auto" w:fill="FFFFFF"/>
              <w:spacing w:before="280" w:after="0" w:line="240" w:lineRule="auto"/>
              <w:rPr>
                <w:rFonts w:ascii="Open Sans" w:eastAsia="Open Sans" w:hAnsi="Open Sans" w:cs="Open Sans"/>
              </w:rPr>
            </w:pPr>
            <w:r>
              <w:rPr>
                <w:rFonts w:ascii="Open Sans" w:eastAsia="Open Sans" w:hAnsi="Open Sans" w:cs="Open Sans"/>
                <w:sz w:val="24"/>
                <w:szCs w:val="24"/>
              </w:rPr>
              <w:t>less money will be spent on providers premises and more on support</w:t>
            </w:r>
          </w:p>
          <w:p w14:paraId="054807C5" w14:textId="77777777" w:rsidR="00063E56" w:rsidRDefault="00FA6522">
            <w:pPr>
              <w:numPr>
                <w:ilvl w:val="0"/>
                <w:numId w:val="7"/>
              </w:numPr>
              <w:shd w:val="clear" w:color="auto" w:fill="FFFFFF"/>
              <w:spacing w:after="280" w:line="240" w:lineRule="auto"/>
              <w:rPr>
                <w:rFonts w:ascii="Open Sans" w:eastAsia="Open Sans" w:hAnsi="Open Sans" w:cs="Open Sans"/>
              </w:rPr>
            </w:pPr>
            <w:r>
              <w:rPr>
                <w:rFonts w:ascii="Open Sans" w:eastAsia="Open Sans" w:hAnsi="Open Sans" w:cs="Open Sans"/>
                <w:sz w:val="24"/>
                <w:szCs w:val="24"/>
              </w:rPr>
              <w:t>government agencies will work more closely together, for example using shared way to determine support needs, integrated funding and contracts.</w:t>
            </w:r>
          </w:p>
        </w:tc>
      </w:tr>
    </w:tbl>
    <w:p w14:paraId="71B13C5E" w14:textId="77777777" w:rsidR="00FF186E" w:rsidRDefault="00FF186E"/>
    <w:p w14:paraId="560EDD77" w14:textId="77777777" w:rsidR="00FF186E" w:rsidRDefault="00FF186E"/>
    <w:p w14:paraId="723CEE1D" w14:textId="77777777" w:rsidR="00FF186E" w:rsidRDefault="00FF186E"/>
    <w:p w14:paraId="3EEE4A34" w14:textId="77777777" w:rsidR="00FF186E" w:rsidRDefault="00FF186E"/>
    <w:p w14:paraId="0DAC2641" w14:textId="77777777" w:rsidR="00FF186E" w:rsidRDefault="00FF186E"/>
    <w:p w14:paraId="783A643C" w14:textId="77777777" w:rsidR="00FF186E" w:rsidRDefault="00FF186E"/>
    <w:p w14:paraId="53F1B5BE" w14:textId="77777777" w:rsidR="00FF186E" w:rsidRDefault="00FF186E"/>
    <w:p w14:paraId="038542C9" w14:textId="77777777" w:rsidR="00FF186E" w:rsidRDefault="00FF186E"/>
    <w:p w14:paraId="398DE64A" w14:textId="77777777" w:rsidR="00FF186E" w:rsidRDefault="00FF186E"/>
    <w:p w14:paraId="0E420A6A" w14:textId="77777777" w:rsidR="00FF186E" w:rsidRDefault="00FF186E"/>
    <w:p w14:paraId="1F7AE75B" w14:textId="77777777" w:rsidR="00FF186E" w:rsidRDefault="00FF186E"/>
    <w:p w14:paraId="29C03399" w14:textId="77777777" w:rsidR="00FF186E" w:rsidRDefault="00FF186E"/>
    <w:p w14:paraId="7F0D6FBC" w14:textId="77777777" w:rsidR="00FF186E" w:rsidRDefault="00FF186E"/>
    <w:p w14:paraId="10E2FCDB" w14:textId="77777777" w:rsidR="00FF186E" w:rsidRDefault="00FF186E"/>
    <w:p w14:paraId="19201AD9" w14:textId="77777777" w:rsidR="00FF186E" w:rsidRDefault="00FF186E"/>
    <w:p w14:paraId="0333F646" w14:textId="63D29A85" w:rsidR="00FF186E" w:rsidRDefault="00FF186E"/>
    <w:p w14:paraId="217ED009" w14:textId="18FFBC71" w:rsidR="00487410" w:rsidRDefault="00487410"/>
    <w:p w14:paraId="25ED065B" w14:textId="11199998" w:rsidR="00487410" w:rsidRDefault="00487410"/>
    <w:p w14:paraId="1E26091A" w14:textId="3437FCB8" w:rsidR="00487410" w:rsidRDefault="00487410"/>
    <w:p w14:paraId="62E6E340" w14:textId="77777777" w:rsidR="00487410" w:rsidRDefault="00487410"/>
    <w:p w14:paraId="48BEF53D" w14:textId="7FB2A369" w:rsidR="00063E56" w:rsidRDefault="00FA6522">
      <w:r>
        <w:rPr>
          <w:noProof/>
        </w:rPr>
        <w:drawing>
          <wp:anchor distT="114300" distB="114300" distL="114300" distR="114300" simplePos="0" relativeHeight="251659264" behindDoc="0" locked="0" layoutInCell="1" hidden="0" allowOverlap="1" wp14:anchorId="47A95730" wp14:editId="4682B9AF">
            <wp:simplePos x="0" y="0"/>
            <wp:positionH relativeFrom="column">
              <wp:posOffset>1741650</wp:posOffset>
            </wp:positionH>
            <wp:positionV relativeFrom="paragraph">
              <wp:posOffset>333525</wp:posOffset>
            </wp:positionV>
            <wp:extent cx="2247900" cy="987827"/>
            <wp:effectExtent l="0" t="0" r="0" b="0"/>
            <wp:wrapTopAndBottom distT="114300" distB="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l="12600" t="28986" r="10800" b="37399"/>
                    <a:stretch>
                      <a:fillRect/>
                    </a:stretch>
                  </pic:blipFill>
                  <pic:spPr>
                    <a:xfrm>
                      <a:off x="0" y="0"/>
                      <a:ext cx="2247900" cy="987827"/>
                    </a:xfrm>
                    <a:prstGeom prst="rect">
                      <a:avLst/>
                    </a:prstGeom>
                    <a:ln/>
                  </pic:spPr>
                </pic:pic>
              </a:graphicData>
            </a:graphic>
          </wp:anchor>
        </w:drawing>
      </w:r>
    </w:p>
    <w:tbl>
      <w:tblPr>
        <w:tblStyle w:val="a9"/>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063E56" w14:paraId="6C98C00B" w14:textId="77777777">
        <w:tc>
          <w:tcPr>
            <w:tcW w:w="9026" w:type="dxa"/>
            <w:tcBorders>
              <w:top w:val="single" w:sz="24" w:space="0" w:color="38761D"/>
              <w:left w:val="single" w:sz="24" w:space="0" w:color="38761D"/>
              <w:bottom w:val="single" w:sz="24" w:space="0" w:color="38761D"/>
              <w:right w:val="single" w:sz="24" w:space="0" w:color="38761D"/>
            </w:tcBorders>
            <w:shd w:val="clear" w:color="auto" w:fill="auto"/>
            <w:tcMar>
              <w:top w:w="100" w:type="dxa"/>
              <w:left w:w="100" w:type="dxa"/>
              <w:bottom w:w="100" w:type="dxa"/>
              <w:right w:w="100" w:type="dxa"/>
            </w:tcMar>
          </w:tcPr>
          <w:p w14:paraId="60D2FC9A" w14:textId="77777777" w:rsidR="00063E56" w:rsidRDefault="00FA6522" w:rsidP="00576685">
            <w:pPr>
              <w:shd w:val="clear" w:color="auto" w:fill="FFFFFF"/>
              <w:spacing w:after="0"/>
              <w:rPr>
                <w:rFonts w:ascii="Open Sans" w:eastAsia="Open Sans" w:hAnsi="Open Sans" w:cs="Open Sans"/>
                <w:b/>
                <w:sz w:val="24"/>
                <w:szCs w:val="24"/>
              </w:rPr>
            </w:pPr>
            <w:r>
              <w:rPr>
                <w:rFonts w:ascii="Open Sans" w:eastAsia="Open Sans" w:hAnsi="Open Sans" w:cs="Open Sans"/>
                <w:b/>
                <w:sz w:val="24"/>
                <w:szCs w:val="24"/>
              </w:rPr>
              <w:lastRenderedPageBreak/>
              <w:t>Self-determination</w:t>
            </w:r>
          </w:p>
          <w:p w14:paraId="193178D0" w14:textId="77777777" w:rsidR="00063E56" w:rsidRDefault="00FA6522" w:rsidP="00576685">
            <w:pPr>
              <w:shd w:val="clear" w:color="auto" w:fill="FFFFFF"/>
              <w:spacing w:after="120"/>
              <w:rPr>
                <w:rFonts w:ascii="Open Sans" w:eastAsia="Open Sans" w:hAnsi="Open Sans" w:cs="Open Sans"/>
                <w:sz w:val="24"/>
                <w:szCs w:val="24"/>
              </w:rPr>
            </w:pPr>
            <w:r>
              <w:rPr>
                <w:rFonts w:ascii="Open Sans" w:eastAsia="Open Sans" w:hAnsi="Open Sans" w:cs="Open Sans"/>
                <w:sz w:val="24"/>
                <w:szCs w:val="24"/>
              </w:rPr>
              <w:t>Disabled people are in control of their lives.</w:t>
            </w:r>
          </w:p>
          <w:p w14:paraId="19F48760" w14:textId="77777777" w:rsidR="00063E56" w:rsidRDefault="00FA6522" w:rsidP="00576685">
            <w:pPr>
              <w:pStyle w:val="Heading3"/>
              <w:shd w:val="clear" w:color="auto" w:fill="FFFFFF"/>
              <w:spacing w:before="240"/>
              <w:rPr>
                <w:rFonts w:ascii="Open Sans" w:eastAsia="Open Sans" w:hAnsi="Open Sans" w:cs="Open Sans"/>
                <w:b/>
                <w:color w:val="000000"/>
              </w:rPr>
            </w:pPr>
            <w:r>
              <w:rPr>
                <w:rFonts w:ascii="Open Sans" w:eastAsia="Open Sans" w:hAnsi="Open Sans" w:cs="Open Sans"/>
                <w:b/>
                <w:color w:val="000000"/>
              </w:rPr>
              <w:t>Beginning early</w:t>
            </w:r>
          </w:p>
          <w:p w14:paraId="54FA301C" w14:textId="77777777" w:rsidR="00063E56" w:rsidRDefault="00FA6522" w:rsidP="00576685">
            <w:pPr>
              <w:shd w:val="clear" w:color="auto" w:fill="FFFFFF"/>
              <w:spacing w:after="120"/>
              <w:rPr>
                <w:rFonts w:ascii="Open Sans" w:eastAsia="Open Sans" w:hAnsi="Open Sans" w:cs="Open Sans"/>
                <w:sz w:val="24"/>
                <w:szCs w:val="24"/>
              </w:rPr>
            </w:pPr>
            <w:r>
              <w:rPr>
                <w:rFonts w:ascii="Open Sans" w:eastAsia="Open Sans" w:hAnsi="Open Sans" w:cs="Open Sans"/>
                <w:sz w:val="24"/>
                <w:szCs w:val="24"/>
              </w:rPr>
              <w:t>Invest early in families and whānau to support them; to be aspirational for their disabled child; to build community and natural support; and to support disabled children to become independent, rather than waiting for a crisis before support is available.</w:t>
            </w:r>
          </w:p>
          <w:p w14:paraId="1D1491E4" w14:textId="77777777" w:rsidR="00063E56" w:rsidRDefault="00FA6522" w:rsidP="00576685">
            <w:pPr>
              <w:pStyle w:val="Heading3"/>
              <w:shd w:val="clear" w:color="auto" w:fill="FFFFFF"/>
              <w:spacing w:before="240"/>
              <w:rPr>
                <w:rFonts w:ascii="Open Sans" w:eastAsia="Open Sans" w:hAnsi="Open Sans" w:cs="Open Sans"/>
                <w:b/>
                <w:color w:val="000000"/>
              </w:rPr>
            </w:pPr>
            <w:r>
              <w:rPr>
                <w:rFonts w:ascii="Open Sans" w:eastAsia="Open Sans" w:hAnsi="Open Sans" w:cs="Open Sans"/>
                <w:b/>
                <w:color w:val="000000"/>
              </w:rPr>
              <w:t>Person-centred</w:t>
            </w:r>
          </w:p>
          <w:p w14:paraId="392DAB00" w14:textId="77777777" w:rsidR="00063E56" w:rsidRDefault="00FA6522">
            <w:pPr>
              <w:shd w:val="clear" w:color="auto" w:fill="FFFFFF"/>
              <w:spacing w:after="300"/>
              <w:rPr>
                <w:rFonts w:ascii="Open Sans" w:eastAsia="Open Sans" w:hAnsi="Open Sans" w:cs="Open Sans"/>
                <w:sz w:val="24"/>
                <w:szCs w:val="24"/>
              </w:rPr>
            </w:pPr>
            <w:r>
              <w:rPr>
                <w:rFonts w:ascii="Open Sans" w:eastAsia="Open Sans" w:hAnsi="Open Sans" w:cs="Open Sans"/>
                <w:sz w:val="24"/>
                <w:szCs w:val="24"/>
              </w:rPr>
              <w:t>Disabled people have supports that are tailored to their individual needs and goals, and that take a whole life approach rather than being split across programmes.</w:t>
            </w:r>
          </w:p>
          <w:p w14:paraId="2805EA4E" w14:textId="77777777" w:rsidR="00063E56" w:rsidRDefault="00FA6522" w:rsidP="00576685">
            <w:pPr>
              <w:pStyle w:val="Heading3"/>
              <w:shd w:val="clear" w:color="auto" w:fill="FFFFFF"/>
              <w:spacing w:before="240"/>
              <w:rPr>
                <w:rFonts w:ascii="Open Sans" w:eastAsia="Open Sans" w:hAnsi="Open Sans" w:cs="Open Sans"/>
                <w:b/>
                <w:color w:val="000000"/>
              </w:rPr>
            </w:pPr>
            <w:r>
              <w:rPr>
                <w:rFonts w:ascii="Open Sans" w:eastAsia="Open Sans" w:hAnsi="Open Sans" w:cs="Open Sans"/>
                <w:b/>
                <w:color w:val="000000"/>
              </w:rPr>
              <w:t>Ordinary life outcomes</w:t>
            </w:r>
          </w:p>
          <w:p w14:paraId="05FA7ADF" w14:textId="77777777" w:rsidR="00063E56" w:rsidRDefault="00FA6522">
            <w:pPr>
              <w:shd w:val="clear" w:color="auto" w:fill="FFFFFF"/>
              <w:spacing w:after="300"/>
              <w:rPr>
                <w:rFonts w:ascii="Open Sans" w:eastAsia="Open Sans" w:hAnsi="Open Sans" w:cs="Open Sans"/>
                <w:sz w:val="24"/>
                <w:szCs w:val="24"/>
              </w:rPr>
            </w:pPr>
            <w:r>
              <w:rPr>
                <w:rFonts w:ascii="Open Sans" w:eastAsia="Open Sans" w:hAnsi="Open Sans" w:cs="Open Sans"/>
                <w:sz w:val="24"/>
                <w:szCs w:val="24"/>
              </w:rPr>
              <w:t>Disabled people are supported to live an everyday life in everyday places; and are regarded as citizens with opportunities for learning, employment, having a home and family, and social participation - like others at similar stages of life.</w:t>
            </w:r>
          </w:p>
          <w:p w14:paraId="754869E4" w14:textId="77777777" w:rsidR="00063E56" w:rsidRDefault="00FA6522" w:rsidP="00576685">
            <w:pPr>
              <w:pStyle w:val="Heading3"/>
              <w:shd w:val="clear" w:color="auto" w:fill="FFFFFF"/>
              <w:spacing w:before="330"/>
              <w:rPr>
                <w:rFonts w:ascii="Open Sans" w:eastAsia="Open Sans" w:hAnsi="Open Sans" w:cs="Open Sans"/>
                <w:b/>
                <w:color w:val="000000"/>
              </w:rPr>
            </w:pPr>
            <w:r>
              <w:rPr>
                <w:rFonts w:ascii="Open Sans" w:eastAsia="Open Sans" w:hAnsi="Open Sans" w:cs="Open Sans"/>
                <w:b/>
                <w:color w:val="000000"/>
              </w:rPr>
              <w:t>Mainstream first</w:t>
            </w:r>
          </w:p>
          <w:p w14:paraId="76134876" w14:textId="77777777" w:rsidR="00063E56" w:rsidRDefault="00FA6522">
            <w:pPr>
              <w:shd w:val="clear" w:color="auto" w:fill="FFFFFF"/>
              <w:spacing w:after="300"/>
              <w:rPr>
                <w:rFonts w:ascii="Open Sans" w:eastAsia="Open Sans" w:hAnsi="Open Sans" w:cs="Open Sans"/>
                <w:sz w:val="24"/>
                <w:szCs w:val="24"/>
              </w:rPr>
            </w:pPr>
            <w:r>
              <w:rPr>
                <w:rFonts w:ascii="Open Sans" w:eastAsia="Open Sans" w:hAnsi="Open Sans" w:cs="Open Sans"/>
                <w:sz w:val="24"/>
                <w:szCs w:val="24"/>
              </w:rPr>
              <w:t>Disabled people are supported to access mainstream services before specialist disability services.</w:t>
            </w:r>
          </w:p>
          <w:p w14:paraId="5CCFC1CA" w14:textId="77777777" w:rsidR="00063E56" w:rsidRDefault="00FA6522" w:rsidP="00576685">
            <w:pPr>
              <w:pStyle w:val="Heading3"/>
              <w:shd w:val="clear" w:color="auto" w:fill="FFFFFF"/>
              <w:spacing w:before="240"/>
              <w:rPr>
                <w:rFonts w:ascii="Open Sans" w:eastAsia="Open Sans" w:hAnsi="Open Sans" w:cs="Open Sans"/>
                <w:b/>
                <w:color w:val="000000"/>
              </w:rPr>
            </w:pPr>
            <w:r>
              <w:rPr>
                <w:rFonts w:ascii="Open Sans" w:eastAsia="Open Sans" w:hAnsi="Open Sans" w:cs="Open Sans"/>
                <w:b/>
                <w:color w:val="000000"/>
              </w:rPr>
              <w:t>Mana enhancing</w:t>
            </w:r>
          </w:p>
          <w:p w14:paraId="294A4404" w14:textId="77777777" w:rsidR="00063E56" w:rsidRDefault="00FA6522">
            <w:pPr>
              <w:shd w:val="clear" w:color="auto" w:fill="FFFFFF"/>
              <w:spacing w:after="300"/>
              <w:rPr>
                <w:rFonts w:ascii="Open Sans" w:eastAsia="Open Sans" w:hAnsi="Open Sans" w:cs="Open Sans"/>
                <w:sz w:val="24"/>
                <w:szCs w:val="24"/>
              </w:rPr>
            </w:pPr>
            <w:r>
              <w:rPr>
                <w:rFonts w:ascii="Open Sans" w:eastAsia="Open Sans" w:hAnsi="Open Sans" w:cs="Open Sans"/>
                <w:sz w:val="24"/>
                <w:szCs w:val="24"/>
              </w:rPr>
              <w:t>The abilities and contributions of disabled people and their families are recognised and respected.</w:t>
            </w:r>
          </w:p>
          <w:p w14:paraId="21201AEE" w14:textId="77777777" w:rsidR="00063E56" w:rsidRDefault="00FA6522" w:rsidP="00576685">
            <w:pPr>
              <w:pStyle w:val="Heading3"/>
              <w:shd w:val="clear" w:color="auto" w:fill="FFFFFF"/>
              <w:spacing w:before="240"/>
              <w:rPr>
                <w:rFonts w:ascii="Open Sans" w:eastAsia="Open Sans" w:hAnsi="Open Sans" w:cs="Open Sans"/>
                <w:b/>
                <w:color w:val="000000"/>
              </w:rPr>
            </w:pPr>
            <w:r>
              <w:rPr>
                <w:rFonts w:ascii="Open Sans" w:eastAsia="Open Sans" w:hAnsi="Open Sans" w:cs="Open Sans"/>
                <w:b/>
                <w:color w:val="000000"/>
              </w:rPr>
              <w:t>Easy to use</w:t>
            </w:r>
          </w:p>
          <w:p w14:paraId="67B5EF41" w14:textId="77777777" w:rsidR="00063E56" w:rsidRDefault="00FA6522">
            <w:pPr>
              <w:shd w:val="clear" w:color="auto" w:fill="FFFFFF"/>
              <w:spacing w:after="300"/>
              <w:rPr>
                <w:rFonts w:ascii="Open Sans" w:eastAsia="Open Sans" w:hAnsi="Open Sans" w:cs="Open Sans"/>
                <w:sz w:val="24"/>
                <w:szCs w:val="24"/>
              </w:rPr>
            </w:pPr>
            <w:r>
              <w:rPr>
                <w:rFonts w:ascii="Open Sans" w:eastAsia="Open Sans" w:hAnsi="Open Sans" w:cs="Open Sans"/>
                <w:sz w:val="24"/>
                <w:szCs w:val="24"/>
              </w:rPr>
              <w:t>Disabled people have supports that are simple to use and flexible.</w:t>
            </w:r>
          </w:p>
          <w:p w14:paraId="49A885CD" w14:textId="77777777" w:rsidR="00063E56" w:rsidRDefault="00FA6522" w:rsidP="00A046A1">
            <w:pPr>
              <w:pStyle w:val="Heading3"/>
              <w:shd w:val="clear" w:color="auto" w:fill="FFFFFF"/>
              <w:spacing w:before="240"/>
              <w:rPr>
                <w:rFonts w:ascii="Open Sans" w:eastAsia="Open Sans" w:hAnsi="Open Sans" w:cs="Open Sans"/>
                <w:b/>
                <w:color w:val="000000"/>
              </w:rPr>
            </w:pPr>
            <w:bookmarkStart w:id="3" w:name="_ys2c6j5t5jjd" w:colFirst="0" w:colLast="0"/>
            <w:bookmarkEnd w:id="3"/>
            <w:r>
              <w:rPr>
                <w:rFonts w:ascii="Open Sans" w:eastAsia="Open Sans" w:hAnsi="Open Sans" w:cs="Open Sans"/>
                <w:b/>
                <w:color w:val="000000"/>
              </w:rPr>
              <w:t>Relationship building</w:t>
            </w:r>
          </w:p>
          <w:p w14:paraId="6121E69B" w14:textId="77777777" w:rsidR="00063E56" w:rsidRDefault="00FA6522" w:rsidP="00576685">
            <w:pPr>
              <w:shd w:val="clear" w:color="auto" w:fill="FFFFFF"/>
              <w:spacing w:after="120"/>
              <w:rPr>
                <w:rFonts w:ascii="Open Sans" w:eastAsia="Open Sans" w:hAnsi="Open Sans" w:cs="Open Sans"/>
                <w:b/>
                <w:sz w:val="28"/>
                <w:szCs w:val="28"/>
              </w:rPr>
            </w:pPr>
            <w:r>
              <w:rPr>
                <w:rFonts w:ascii="Open Sans" w:eastAsia="Open Sans" w:hAnsi="Open Sans" w:cs="Open Sans"/>
                <w:sz w:val="24"/>
                <w:szCs w:val="24"/>
              </w:rPr>
              <w:t>Supports build and strengthen relationships between disabled people, their whānau and community. </w:t>
            </w:r>
          </w:p>
        </w:tc>
      </w:tr>
    </w:tbl>
    <w:tbl>
      <w:tblPr>
        <w:tblStyle w:val="a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063E56" w14:paraId="725BDA60" w14:textId="77777777">
        <w:tc>
          <w:tcPr>
            <w:tcW w:w="9026" w:type="dxa"/>
            <w:tcBorders>
              <w:top w:val="single" w:sz="24" w:space="0" w:color="38761D"/>
              <w:left w:val="single" w:sz="24" w:space="0" w:color="38761D"/>
              <w:bottom w:val="single" w:sz="24" w:space="0" w:color="38761D"/>
              <w:right w:val="single" w:sz="24" w:space="0" w:color="38761D"/>
            </w:tcBorders>
            <w:shd w:val="clear" w:color="auto" w:fill="auto"/>
            <w:tcMar>
              <w:top w:w="100" w:type="dxa"/>
              <w:left w:w="100" w:type="dxa"/>
              <w:bottom w:w="100" w:type="dxa"/>
              <w:right w:w="100" w:type="dxa"/>
            </w:tcMar>
          </w:tcPr>
          <w:p w14:paraId="617AF528" w14:textId="77777777" w:rsidR="00063E56" w:rsidRDefault="00FA6522">
            <w:pPr>
              <w:shd w:val="clear" w:color="auto" w:fill="FFFFFF"/>
              <w:spacing w:after="300"/>
              <w:rPr>
                <w:rFonts w:ascii="Open Sans" w:eastAsia="Open Sans" w:hAnsi="Open Sans" w:cs="Open Sans"/>
                <w:b/>
                <w:sz w:val="24"/>
                <w:szCs w:val="24"/>
              </w:rPr>
            </w:pPr>
            <w:r>
              <w:rPr>
                <w:noProof/>
              </w:rPr>
              <w:lastRenderedPageBreak/>
              <w:drawing>
                <wp:anchor distT="114300" distB="114300" distL="114300" distR="114300" simplePos="0" relativeHeight="251660288" behindDoc="0" locked="0" layoutInCell="1" hidden="0" allowOverlap="1" wp14:anchorId="201A41F9" wp14:editId="2A61A74E">
                  <wp:simplePos x="0" y="0"/>
                  <wp:positionH relativeFrom="column">
                    <wp:posOffset>1395413</wp:posOffset>
                  </wp:positionH>
                  <wp:positionV relativeFrom="paragraph">
                    <wp:posOffset>47626</wp:posOffset>
                  </wp:positionV>
                  <wp:extent cx="2490788" cy="1148887"/>
                  <wp:effectExtent l="0" t="0" r="0" b="0"/>
                  <wp:wrapTopAndBottom distT="114300" distB="11430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l="6849" t="36454" r="8904" b="24640"/>
                          <a:stretch>
                            <a:fillRect/>
                          </a:stretch>
                        </pic:blipFill>
                        <pic:spPr>
                          <a:xfrm>
                            <a:off x="0" y="0"/>
                            <a:ext cx="2490788" cy="1148887"/>
                          </a:xfrm>
                          <a:prstGeom prst="rect">
                            <a:avLst/>
                          </a:prstGeom>
                          <a:ln/>
                        </pic:spPr>
                      </pic:pic>
                    </a:graphicData>
                  </a:graphic>
                </wp:anchor>
              </w:drawing>
            </w:r>
          </w:p>
          <w:p w14:paraId="451BF71E" w14:textId="77777777" w:rsidR="00063E56" w:rsidRDefault="00FA6522">
            <w:pPr>
              <w:shd w:val="clear" w:color="auto" w:fill="FFFFFF"/>
              <w:spacing w:after="300"/>
              <w:rPr>
                <w:rFonts w:ascii="Open Sans" w:eastAsia="Open Sans" w:hAnsi="Open Sans" w:cs="Open Sans"/>
                <w:b/>
                <w:sz w:val="24"/>
                <w:szCs w:val="24"/>
              </w:rPr>
            </w:pPr>
            <w:r>
              <w:rPr>
                <w:rFonts w:ascii="Open Sans" w:eastAsia="Open Sans" w:hAnsi="Open Sans" w:cs="Open Sans"/>
                <w:b/>
                <w:sz w:val="24"/>
                <w:szCs w:val="24"/>
              </w:rPr>
              <w:t>1. Self-directed planning and facilitation</w:t>
            </w:r>
          </w:p>
          <w:p w14:paraId="5CE40FD7" w14:textId="77777777" w:rsidR="00063E56" w:rsidRDefault="00FA6522">
            <w:pPr>
              <w:shd w:val="clear" w:color="auto" w:fill="FFFFFF"/>
              <w:spacing w:after="300"/>
              <w:rPr>
                <w:rFonts w:ascii="Open Sans" w:eastAsia="Open Sans" w:hAnsi="Open Sans" w:cs="Open Sans"/>
                <w:sz w:val="24"/>
                <w:szCs w:val="24"/>
              </w:rPr>
            </w:pPr>
            <w:r>
              <w:rPr>
                <w:rFonts w:ascii="Open Sans" w:eastAsia="Open Sans" w:hAnsi="Open Sans" w:cs="Open Sans"/>
                <w:sz w:val="24"/>
                <w:szCs w:val="24"/>
              </w:rPr>
              <w:t xml:space="preserve">All supports and services are led by the preferences, strengths, aspirations and needs of disabled people and their families.  An aspiration-based personal plan is the central document to design and measure paid supports.  While the core components of plans may be similar, plans may take different forms. </w:t>
            </w:r>
          </w:p>
          <w:p w14:paraId="3440920F" w14:textId="77777777" w:rsidR="00063E56" w:rsidRDefault="00063E56">
            <w:pPr>
              <w:shd w:val="clear" w:color="auto" w:fill="FFFFFF"/>
              <w:spacing w:after="300"/>
              <w:rPr>
                <w:rFonts w:ascii="Open Sans" w:eastAsia="Open Sans" w:hAnsi="Open Sans" w:cs="Open Sans"/>
                <w:sz w:val="24"/>
                <w:szCs w:val="24"/>
              </w:rPr>
            </w:pPr>
          </w:p>
          <w:p w14:paraId="2C3012F5" w14:textId="77777777" w:rsidR="00063E56" w:rsidRDefault="00FA6522">
            <w:pPr>
              <w:shd w:val="clear" w:color="auto" w:fill="FFFFFF"/>
              <w:spacing w:after="300"/>
              <w:rPr>
                <w:rFonts w:ascii="Open Sans" w:eastAsia="Open Sans" w:hAnsi="Open Sans" w:cs="Open Sans"/>
                <w:sz w:val="24"/>
                <w:szCs w:val="24"/>
              </w:rPr>
            </w:pPr>
            <w:r>
              <w:rPr>
                <w:rFonts w:ascii="Open Sans" w:eastAsia="Open Sans" w:hAnsi="Open Sans" w:cs="Open Sans"/>
                <w:sz w:val="24"/>
                <w:szCs w:val="24"/>
              </w:rPr>
              <w:t>Unique and changing aspirations are to be expected. Supports and services will need to continually adapt in the way they assist people to build and maintain a good life.</w:t>
            </w:r>
          </w:p>
          <w:p w14:paraId="4B53FBBF" w14:textId="77777777" w:rsidR="00063E56" w:rsidRDefault="00FA6522">
            <w:pPr>
              <w:shd w:val="clear" w:color="auto" w:fill="FFFFFF"/>
              <w:spacing w:after="300"/>
              <w:rPr>
                <w:rFonts w:ascii="Open Sans" w:eastAsia="Open Sans" w:hAnsi="Open Sans" w:cs="Open Sans"/>
                <w:sz w:val="24"/>
                <w:szCs w:val="24"/>
              </w:rPr>
            </w:pPr>
            <w:r>
              <w:rPr>
                <w:rFonts w:ascii="Open Sans" w:eastAsia="Open Sans" w:hAnsi="Open Sans" w:cs="Open Sans"/>
                <w:sz w:val="24"/>
                <w:szCs w:val="24"/>
              </w:rPr>
              <w:t>An Independent Facilitator (Navigator) can assist disabled persons and family/Whānau to consider existing options and create new possibilities.  The degree of involvement an individual or family has with a Navigator is negotiated between the parties. </w:t>
            </w:r>
          </w:p>
          <w:p w14:paraId="6FEDB7CF" w14:textId="77777777" w:rsidR="00063E56" w:rsidRDefault="00FA6522">
            <w:pPr>
              <w:pStyle w:val="Heading4"/>
              <w:shd w:val="clear" w:color="auto" w:fill="FFFFFF"/>
              <w:spacing w:before="165"/>
              <w:rPr>
                <w:rFonts w:ascii="Open Sans" w:eastAsia="Open Sans" w:hAnsi="Open Sans" w:cs="Open Sans"/>
                <w:b/>
                <w:i w:val="0"/>
                <w:color w:val="000000"/>
                <w:sz w:val="24"/>
                <w:szCs w:val="24"/>
              </w:rPr>
            </w:pPr>
            <w:r>
              <w:rPr>
                <w:rFonts w:ascii="Open Sans" w:eastAsia="Open Sans" w:hAnsi="Open Sans" w:cs="Open Sans"/>
                <w:b/>
                <w:color w:val="000000"/>
                <w:sz w:val="24"/>
                <w:szCs w:val="24"/>
              </w:rPr>
              <w:t> </w:t>
            </w:r>
            <w:r>
              <w:rPr>
                <w:rFonts w:ascii="Open Sans" w:eastAsia="Open Sans" w:hAnsi="Open Sans" w:cs="Open Sans"/>
                <w:b/>
                <w:i w:val="0"/>
                <w:color w:val="000000"/>
                <w:sz w:val="24"/>
                <w:szCs w:val="24"/>
              </w:rPr>
              <w:t>2. Cross-government individualised and portable funding</w:t>
            </w:r>
          </w:p>
          <w:p w14:paraId="0DB16FD9" w14:textId="77777777" w:rsidR="00063E56" w:rsidRDefault="00063E56">
            <w:pPr>
              <w:spacing w:after="0" w:line="240" w:lineRule="auto"/>
              <w:rPr>
                <w:rFonts w:ascii="Open Sans" w:eastAsia="Open Sans" w:hAnsi="Open Sans" w:cs="Open Sans"/>
              </w:rPr>
            </w:pPr>
          </w:p>
          <w:p w14:paraId="6B1C7DD2" w14:textId="69D97F95" w:rsidR="00063E56" w:rsidRDefault="00FA6522">
            <w:pPr>
              <w:shd w:val="clear" w:color="auto" w:fill="FFFFFF"/>
              <w:spacing w:after="300"/>
              <w:rPr>
                <w:rFonts w:ascii="Open Sans" w:eastAsia="Open Sans" w:hAnsi="Open Sans" w:cs="Open Sans"/>
                <w:sz w:val="24"/>
                <w:szCs w:val="24"/>
              </w:rPr>
            </w:pPr>
            <w:r>
              <w:rPr>
                <w:rFonts w:ascii="Open Sans" w:eastAsia="Open Sans" w:hAnsi="Open Sans" w:cs="Open Sans"/>
                <w:sz w:val="24"/>
                <w:szCs w:val="24"/>
              </w:rPr>
              <w:t>Disabled people and family/Whānau have control of funding i</w:t>
            </w:r>
            <w:r w:rsidR="001B17AC">
              <w:rPr>
                <w:rFonts w:ascii="Open Sans" w:eastAsia="Open Sans" w:hAnsi="Open Sans" w:cs="Open Sans"/>
                <w:sz w:val="24"/>
                <w:szCs w:val="24"/>
              </w:rPr>
              <w:t>.</w:t>
            </w:r>
            <w:r>
              <w:rPr>
                <w:rFonts w:ascii="Open Sans" w:eastAsia="Open Sans" w:hAnsi="Open Sans" w:cs="Open Sans"/>
                <w:sz w:val="24"/>
                <w:szCs w:val="24"/>
              </w:rPr>
              <w:t>e.</w:t>
            </w:r>
            <w:r w:rsidR="001B17AC">
              <w:rPr>
                <w:rFonts w:ascii="Open Sans" w:eastAsia="Open Sans" w:hAnsi="Open Sans" w:cs="Open Sans"/>
                <w:sz w:val="24"/>
                <w:szCs w:val="24"/>
              </w:rPr>
              <w:t xml:space="preserve"> </w:t>
            </w:r>
            <w:bookmarkStart w:id="4" w:name="_GoBack"/>
            <w:bookmarkEnd w:id="4"/>
            <w:r>
              <w:rPr>
                <w:rFonts w:ascii="Open Sans" w:eastAsia="Open Sans" w:hAnsi="Open Sans" w:cs="Open Sans"/>
                <w:sz w:val="24"/>
                <w:szCs w:val="24"/>
              </w:rPr>
              <w:t>bulk funding, according to service type, will be replaced with individualised funding where people can choose how they create a good life for themselves.  All government funders will contribute to one funding pool that is determined through a simple process of self-assessment (or supported self-assessment) and confirmation.</w:t>
            </w:r>
          </w:p>
          <w:p w14:paraId="3F13BEA6" w14:textId="1F83F3C7" w:rsidR="00063E56" w:rsidRDefault="00FA6522">
            <w:pPr>
              <w:shd w:val="clear" w:color="auto" w:fill="FFFFFF"/>
              <w:spacing w:after="300"/>
              <w:rPr>
                <w:rFonts w:ascii="Open Sans" w:eastAsia="Open Sans" w:hAnsi="Open Sans" w:cs="Open Sans"/>
                <w:sz w:val="24"/>
                <w:szCs w:val="24"/>
              </w:rPr>
            </w:pPr>
            <w:r>
              <w:rPr>
                <w:rFonts w:ascii="Open Sans" w:eastAsia="Open Sans" w:hAnsi="Open Sans" w:cs="Open Sans"/>
                <w:sz w:val="24"/>
                <w:szCs w:val="24"/>
              </w:rPr>
              <w:t>Disabled people and family/Whānau will be able to move their funding as their preferences and needs change.</w:t>
            </w:r>
          </w:p>
          <w:p w14:paraId="242BD52A" w14:textId="77777777" w:rsidR="00487410" w:rsidRDefault="00487410">
            <w:pPr>
              <w:shd w:val="clear" w:color="auto" w:fill="FFFFFF"/>
              <w:spacing w:after="300"/>
              <w:rPr>
                <w:rFonts w:ascii="Open Sans" w:eastAsia="Open Sans" w:hAnsi="Open Sans" w:cs="Open Sans"/>
                <w:sz w:val="24"/>
                <w:szCs w:val="24"/>
              </w:rPr>
            </w:pPr>
          </w:p>
          <w:p w14:paraId="7385CCBB" w14:textId="77777777" w:rsidR="00063E56" w:rsidRDefault="00FA6522">
            <w:pPr>
              <w:pStyle w:val="Heading4"/>
              <w:shd w:val="clear" w:color="auto" w:fill="FFFFFF"/>
              <w:spacing w:before="165"/>
            </w:pPr>
            <w:r>
              <w:rPr>
                <w:rFonts w:ascii="Open Sans" w:eastAsia="Open Sans" w:hAnsi="Open Sans" w:cs="Open Sans"/>
                <w:b/>
                <w:color w:val="000000"/>
                <w:sz w:val="24"/>
                <w:szCs w:val="24"/>
              </w:rPr>
              <w:lastRenderedPageBreak/>
              <w:t> </w:t>
            </w:r>
            <w:r>
              <w:rPr>
                <w:rFonts w:ascii="Open Sans" w:eastAsia="Open Sans" w:hAnsi="Open Sans" w:cs="Open Sans"/>
                <w:b/>
                <w:i w:val="0"/>
                <w:color w:val="000000"/>
                <w:sz w:val="24"/>
                <w:szCs w:val="24"/>
              </w:rPr>
              <w:t>3. Considering the person in their wider context, not in the context of ‘funded support services’</w:t>
            </w:r>
          </w:p>
          <w:p w14:paraId="6F0C0762" w14:textId="77777777" w:rsidR="00063E56" w:rsidRDefault="00063E56">
            <w:pPr>
              <w:spacing w:after="0" w:line="240" w:lineRule="auto"/>
              <w:rPr>
                <w:rFonts w:ascii="Open Sans" w:eastAsia="Open Sans" w:hAnsi="Open Sans" w:cs="Open Sans"/>
              </w:rPr>
            </w:pPr>
          </w:p>
          <w:p w14:paraId="3B8438B5" w14:textId="77777777" w:rsidR="00063E56" w:rsidRDefault="00FA6522">
            <w:pPr>
              <w:shd w:val="clear" w:color="auto" w:fill="FFFFFF"/>
              <w:spacing w:after="300"/>
              <w:rPr>
                <w:rFonts w:ascii="Open Sans" w:eastAsia="Open Sans" w:hAnsi="Open Sans" w:cs="Open Sans"/>
                <w:sz w:val="24"/>
                <w:szCs w:val="24"/>
              </w:rPr>
            </w:pPr>
            <w:r>
              <w:rPr>
                <w:rFonts w:ascii="Open Sans" w:eastAsia="Open Sans" w:hAnsi="Open Sans" w:cs="Open Sans"/>
                <w:sz w:val="24"/>
                <w:szCs w:val="24"/>
              </w:rPr>
              <w:t>Disabled people and family/Whānau belong to networks eg. family, friends and community. These networks are respected as being fundamental to identity, belonging and citizenship.</w:t>
            </w:r>
          </w:p>
          <w:p w14:paraId="5A804634" w14:textId="77777777" w:rsidR="00063E56" w:rsidRDefault="00FA6522">
            <w:pPr>
              <w:pStyle w:val="Heading4"/>
              <w:shd w:val="clear" w:color="auto" w:fill="FFFFFF"/>
              <w:spacing w:before="0" w:after="120"/>
              <w:rPr>
                <w:rFonts w:ascii="Open Sans" w:eastAsia="Open Sans" w:hAnsi="Open Sans" w:cs="Open Sans"/>
                <w:b/>
                <w:i w:val="0"/>
                <w:color w:val="000000"/>
                <w:sz w:val="24"/>
                <w:szCs w:val="24"/>
              </w:rPr>
            </w:pPr>
            <w:r>
              <w:rPr>
                <w:rFonts w:ascii="Open Sans" w:eastAsia="Open Sans" w:hAnsi="Open Sans" w:cs="Open Sans"/>
                <w:b/>
                <w:color w:val="000000"/>
                <w:sz w:val="24"/>
                <w:szCs w:val="24"/>
              </w:rPr>
              <w:t>4</w:t>
            </w:r>
            <w:r>
              <w:rPr>
                <w:rFonts w:ascii="Open Sans" w:eastAsia="Open Sans" w:hAnsi="Open Sans" w:cs="Open Sans"/>
                <w:b/>
                <w:i w:val="0"/>
                <w:color w:val="000000"/>
                <w:sz w:val="24"/>
                <w:szCs w:val="24"/>
              </w:rPr>
              <w:t>. Strengthening families or whānau</w:t>
            </w:r>
          </w:p>
          <w:p w14:paraId="0612198D" w14:textId="77777777" w:rsidR="00063E56" w:rsidRDefault="00063E56">
            <w:pPr>
              <w:shd w:val="clear" w:color="auto" w:fill="FFFFFF"/>
              <w:spacing w:after="0" w:line="240" w:lineRule="auto"/>
              <w:rPr>
                <w:rFonts w:ascii="Open Sans" w:eastAsia="Open Sans" w:hAnsi="Open Sans" w:cs="Open Sans"/>
              </w:rPr>
            </w:pPr>
          </w:p>
          <w:p w14:paraId="7F6AF5D5" w14:textId="77777777" w:rsidR="00063E56" w:rsidRDefault="00FA6522">
            <w:pPr>
              <w:shd w:val="clear" w:color="auto" w:fill="FFFFFF"/>
              <w:spacing w:after="0" w:line="240" w:lineRule="auto"/>
              <w:rPr>
                <w:rFonts w:ascii="Open Sans" w:eastAsia="Open Sans" w:hAnsi="Open Sans" w:cs="Open Sans"/>
                <w:sz w:val="24"/>
                <w:szCs w:val="24"/>
              </w:rPr>
            </w:pPr>
            <w:r>
              <w:rPr>
                <w:rFonts w:ascii="Open Sans" w:eastAsia="Open Sans" w:hAnsi="Open Sans" w:cs="Open Sans"/>
                <w:sz w:val="24"/>
                <w:szCs w:val="24"/>
              </w:rPr>
              <w:t>There is direct investment in the networks of disabled people and their family/Whānau . Resources are provided to assist understanding, educate and promote increased knowledge of options and how to maximise choice and control.</w:t>
            </w:r>
          </w:p>
          <w:p w14:paraId="4565F4C0" w14:textId="77777777" w:rsidR="00063E56" w:rsidRDefault="00063E56">
            <w:pPr>
              <w:pStyle w:val="Heading4"/>
              <w:shd w:val="clear" w:color="auto" w:fill="FFFFFF"/>
              <w:spacing w:before="165"/>
              <w:rPr>
                <w:rFonts w:ascii="Open Sans" w:eastAsia="Open Sans" w:hAnsi="Open Sans" w:cs="Open Sans"/>
                <w:b/>
                <w:color w:val="000000"/>
                <w:sz w:val="24"/>
                <w:szCs w:val="24"/>
              </w:rPr>
            </w:pPr>
            <w:bookmarkStart w:id="5" w:name="_deo2m4spwith" w:colFirst="0" w:colLast="0"/>
            <w:bookmarkEnd w:id="5"/>
          </w:p>
          <w:p w14:paraId="736B33B4" w14:textId="77777777" w:rsidR="00063E56" w:rsidRDefault="00FA6522">
            <w:pPr>
              <w:pStyle w:val="Heading4"/>
              <w:shd w:val="clear" w:color="auto" w:fill="FFFFFF"/>
              <w:spacing w:before="165"/>
              <w:rPr>
                <w:rFonts w:ascii="Open Sans" w:eastAsia="Open Sans" w:hAnsi="Open Sans" w:cs="Open Sans"/>
                <w:b/>
                <w:i w:val="0"/>
                <w:color w:val="000000"/>
                <w:sz w:val="24"/>
                <w:szCs w:val="24"/>
              </w:rPr>
            </w:pPr>
            <w:bookmarkStart w:id="6" w:name="_k9089kybacpv" w:colFirst="0" w:colLast="0"/>
            <w:bookmarkEnd w:id="6"/>
            <w:r>
              <w:rPr>
                <w:rFonts w:ascii="Open Sans" w:eastAsia="Open Sans" w:hAnsi="Open Sans" w:cs="Open Sans"/>
                <w:b/>
                <w:color w:val="000000"/>
                <w:sz w:val="24"/>
                <w:szCs w:val="24"/>
              </w:rPr>
              <w:t xml:space="preserve">5. </w:t>
            </w:r>
            <w:r>
              <w:rPr>
                <w:rFonts w:ascii="Open Sans" w:eastAsia="Open Sans" w:hAnsi="Open Sans" w:cs="Open Sans"/>
                <w:b/>
                <w:i w:val="0"/>
                <w:color w:val="000000"/>
                <w:sz w:val="24"/>
                <w:szCs w:val="24"/>
              </w:rPr>
              <w:t>Community building to develop natural supports.</w:t>
            </w:r>
          </w:p>
          <w:p w14:paraId="72AB64F1" w14:textId="77777777" w:rsidR="00063E56" w:rsidRDefault="00063E56">
            <w:pPr>
              <w:spacing w:after="0" w:line="240" w:lineRule="auto"/>
              <w:rPr>
                <w:rFonts w:ascii="Open Sans" w:eastAsia="Open Sans" w:hAnsi="Open Sans" w:cs="Open Sans"/>
              </w:rPr>
            </w:pPr>
          </w:p>
          <w:p w14:paraId="344C68C3" w14:textId="77777777" w:rsidR="00063E56" w:rsidRDefault="00FA6522">
            <w:pPr>
              <w:shd w:val="clear" w:color="auto" w:fill="FFFFFF"/>
              <w:spacing w:after="300"/>
              <w:rPr>
                <w:rFonts w:ascii="Open Sans" w:eastAsia="Open Sans" w:hAnsi="Open Sans" w:cs="Open Sans"/>
                <w:sz w:val="24"/>
                <w:szCs w:val="24"/>
              </w:rPr>
            </w:pPr>
            <w:r>
              <w:rPr>
                <w:rFonts w:ascii="Open Sans" w:eastAsia="Open Sans" w:hAnsi="Open Sans" w:cs="Open Sans"/>
                <w:sz w:val="24"/>
                <w:szCs w:val="24"/>
              </w:rPr>
              <w:t>Disabled people are active and valued citizens with an everyday life in everyday places. Enabling Good Lives supports people to achieve desirable outcomes such as education and training; employment; being with friends; having relationships and a family; and taking part in community and cultural activities. Community (generic, mainstream) opportunities and assets are educated and supported to be inclusive and valuing of diversity.</w:t>
            </w:r>
          </w:p>
        </w:tc>
      </w:tr>
    </w:tbl>
    <w:p w14:paraId="48D59766" w14:textId="797BBB72" w:rsidR="00063E56" w:rsidRDefault="00063E56">
      <w:pPr>
        <w:pBdr>
          <w:top w:val="nil"/>
          <w:left w:val="nil"/>
          <w:bottom w:val="nil"/>
          <w:right w:val="nil"/>
          <w:between w:val="nil"/>
        </w:pBdr>
        <w:shd w:val="clear" w:color="auto" w:fill="FFFFFF"/>
        <w:spacing w:after="300"/>
        <w:rPr>
          <w:rFonts w:ascii="Open Sans" w:eastAsia="Open Sans" w:hAnsi="Open Sans" w:cs="Open Sans"/>
          <w:sz w:val="24"/>
          <w:szCs w:val="24"/>
        </w:rPr>
      </w:pPr>
    </w:p>
    <w:p w14:paraId="1AD3072B" w14:textId="2CC6AEC0" w:rsidR="00FF186E" w:rsidRDefault="00FF186E">
      <w:pPr>
        <w:pBdr>
          <w:top w:val="nil"/>
          <w:left w:val="nil"/>
          <w:bottom w:val="nil"/>
          <w:right w:val="nil"/>
          <w:between w:val="nil"/>
        </w:pBdr>
        <w:shd w:val="clear" w:color="auto" w:fill="FFFFFF"/>
        <w:spacing w:after="300"/>
        <w:rPr>
          <w:rFonts w:ascii="Open Sans" w:eastAsia="Open Sans" w:hAnsi="Open Sans" w:cs="Open Sans"/>
          <w:sz w:val="24"/>
          <w:szCs w:val="24"/>
        </w:rPr>
      </w:pPr>
    </w:p>
    <w:p w14:paraId="5D2AC315" w14:textId="4C8AD378" w:rsidR="00FF186E" w:rsidRDefault="00FF186E">
      <w:pPr>
        <w:pBdr>
          <w:top w:val="nil"/>
          <w:left w:val="nil"/>
          <w:bottom w:val="nil"/>
          <w:right w:val="nil"/>
          <w:between w:val="nil"/>
        </w:pBdr>
        <w:shd w:val="clear" w:color="auto" w:fill="FFFFFF"/>
        <w:spacing w:after="300"/>
        <w:rPr>
          <w:rFonts w:ascii="Open Sans" w:eastAsia="Open Sans" w:hAnsi="Open Sans" w:cs="Open Sans"/>
          <w:sz w:val="24"/>
          <w:szCs w:val="24"/>
        </w:rPr>
      </w:pPr>
    </w:p>
    <w:p w14:paraId="04DF9071" w14:textId="0FB4FD78" w:rsidR="00FF186E" w:rsidRDefault="00FF186E">
      <w:pPr>
        <w:pBdr>
          <w:top w:val="nil"/>
          <w:left w:val="nil"/>
          <w:bottom w:val="nil"/>
          <w:right w:val="nil"/>
          <w:between w:val="nil"/>
        </w:pBdr>
        <w:shd w:val="clear" w:color="auto" w:fill="FFFFFF"/>
        <w:spacing w:after="300"/>
        <w:rPr>
          <w:rFonts w:ascii="Open Sans" w:eastAsia="Open Sans" w:hAnsi="Open Sans" w:cs="Open Sans"/>
          <w:sz w:val="24"/>
          <w:szCs w:val="24"/>
        </w:rPr>
      </w:pPr>
    </w:p>
    <w:p w14:paraId="2D6CA3D6" w14:textId="4EA9083C" w:rsidR="00FF186E" w:rsidRDefault="00FF186E">
      <w:pPr>
        <w:pBdr>
          <w:top w:val="nil"/>
          <w:left w:val="nil"/>
          <w:bottom w:val="nil"/>
          <w:right w:val="nil"/>
          <w:between w:val="nil"/>
        </w:pBdr>
        <w:shd w:val="clear" w:color="auto" w:fill="FFFFFF"/>
        <w:spacing w:after="300"/>
        <w:rPr>
          <w:rFonts w:ascii="Open Sans" w:eastAsia="Open Sans" w:hAnsi="Open Sans" w:cs="Open Sans"/>
          <w:sz w:val="24"/>
          <w:szCs w:val="24"/>
        </w:rPr>
      </w:pPr>
    </w:p>
    <w:p w14:paraId="45ADB48C" w14:textId="33F43507" w:rsidR="00487410" w:rsidRDefault="00487410">
      <w:pPr>
        <w:pBdr>
          <w:top w:val="nil"/>
          <w:left w:val="nil"/>
          <w:bottom w:val="nil"/>
          <w:right w:val="nil"/>
          <w:between w:val="nil"/>
        </w:pBdr>
        <w:shd w:val="clear" w:color="auto" w:fill="FFFFFF"/>
        <w:spacing w:after="300"/>
        <w:rPr>
          <w:rFonts w:ascii="Open Sans" w:eastAsia="Open Sans" w:hAnsi="Open Sans" w:cs="Open Sans"/>
          <w:sz w:val="24"/>
          <w:szCs w:val="24"/>
        </w:rPr>
      </w:pPr>
    </w:p>
    <w:p w14:paraId="3AA32309" w14:textId="77777777" w:rsidR="00487410" w:rsidRDefault="00487410">
      <w:pPr>
        <w:pBdr>
          <w:top w:val="nil"/>
          <w:left w:val="nil"/>
          <w:bottom w:val="nil"/>
          <w:right w:val="nil"/>
          <w:between w:val="nil"/>
        </w:pBdr>
        <w:shd w:val="clear" w:color="auto" w:fill="FFFFFF"/>
        <w:spacing w:after="300"/>
        <w:rPr>
          <w:rFonts w:ascii="Open Sans" w:eastAsia="Open Sans" w:hAnsi="Open Sans" w:cs="Open Sans"/>
          <w:sz w:val="24"/>
          <w:szCs w:val="24"/>
        </w:rPr>
      </w:pPr>
    </w:p>
    <w:tbl>
      <w:tblPr>
        <w:tblStyle w:val="ab"/>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063E56" w14:paraId="2FBBF1BF" w14:textId="77777777">
        <w:tc>
          <w:tcPr>
            <w:tcW w:w="9026" w:type="dxa"/>
            <w:tcBorders>
              <w:top w:val="single" w:sz="24" w:space="0" w:color="351C75"/>
              <w:left w:val="single" w:sz="24" w:space="0" w:color="351C75"/>
              <w:bottom w:val="single" w:sz="24" w:space="0" w:color="351C75"/>
              <w:right w:val="single" w:sz="24" w:space="0" w:color="351C75"/>
            </w:tcBorders>
            <w:shd w:val="clear" w:color="auto" w:fill="auto"/>
            <w:tcMar>
              <w:top w:w="100" w:type="dxa"/>
              <w:left w:w="100" w:type="dxa"/>
              <w:bottom w:w="100" w:type="dxa"/>
              <w:right w:w="100" w:type="dxa"/>
            </w:tcMar>
          </w:tcPr>
          <w:p w14:paraId="451E0E14" w14:textId="77777777" w:rsidR="00063E56" w:rsidRDefault="00FA6522" w:rsidP="00FF186E">
            <w:pPr>
              <w:shd w:val="clear" w:color="auto" w:fill="FFFFFF"/>
              <w:spacing w:after="120"/>
              <w:rPr>
                <w:rFonts w:ascii="Open Sans" w:eastAsia="Open Sans" w:hAnsi="Open Sans" w:cs="Open Sans"/>
                <w:sz w:val="24"/>
                <w:szCs w:val="24"/>
              </w:rPr>
            </w:pPr>
            <w:r>
              <w:rPr>
                <w:rFonts w:ascii="Open Sans" w:eastAsia="Open Sans" w:hAnsi="Open Sans" w:cs="Open Sans"/>
                <w:sz w:val="24"/>
                <w:szCs w:val="24"/>
              </w:rPr>
              <w:lastRenderedPageBreak/>
              <w:t>These are interdependent but can be implemented incrementally, either concurrently or separately in phases. </w:t>
            </w:r>
            <w:r>
              <w:rPr>
                <w:noProof/>
              </w:rPr>
              <w:drawing>
                <wp:anchor distT="114300" distB="114300" distL="114300" distR="114300" simplePos="0" relativeHeight="251661312" behindDoc="0" locked="0" layoutInCell="1" hidden="0" allowOverlap="1" wp14:anchorId="7F5C1780" wp14:editId="0AFE843C">
                  <wp:simplePos x="0" y="0"/>
                  <wp:positionH relativeFrom="column">
                    <wp:posOffset>1838325</wp:posOffset>
                  </wp:positionH>
                  <wp:positionV relativeFrom="paragraph">
                    <wp:posOffset>189861</wp:posOffset>
                  </wp:positionV>
                  <wp:extent cx="2090738" cy="840967"/>
                  <wp:effectExtent l="0" t="0" r="0" b="0"/>
                  <wp:wrapTopAndBottom distT="114300" distB="11430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a:srcRect l="17062" t="34694" r="17062" b="36089"/>
                          <a:stretch>
                            <a:fillRect/>
                          </a:stretch>
                        </pic:blipFill>
                        <pic:spPr>
                          <a:xfrm>
                            <a:off x="0" y="0"/>
                            <a:ext cx="2090738" cy="840967"/>
                          </a:xfrm>
                          <a:prstGeom prst="rect">
                            <a:avLst/>
                          </a:prstGeom>
                          <a:ln/>
                        </pic:spPr>
                      </pic:pic>
                    </a:graphicData>
                  </a:graphic>
                </wp:anchor>
              </w:drawing>
            </w:r>
          </w:p>
          <w:p w14:paraId="2D0EEFEE" w14:textId="77777777" w:rsidR="00063E56" w:rsidRDefault="00FA6522" w:rsidP="00FF186E">
            <w:pPr>
              <w:shd w:val="clear" w:color="auto" w:fill="FFFFFF"/>
              <w:spacing w:after="120"/>
              <w:rPr>
                <w:rFonts w:ascii="Open Sans" w:eastAsia="Open Sans" w:hAnsi="Open Sans" w:cs="Open Sans"/>
                <w:sz w:val="24"/>
                <w:szCs w:val="24"/>
              </w:rPr>
            </w:pPr>
            <w:r>
              <w:rPr>
                <w:rFonts w:ascii="Open Sans" w:eastAsia="Open Sans" w:hAnsi="Open Sans" w:cs="Open Sans"/>
                <w:sz w:val="24"/>
                <w:szCs w:val="24"/>
              </w:rPr>
              <w:t>The five elements are:</w:t>
            </w:r>
          </w:p>
          <w:p w14:paraId="31174F0F" w14:textId="77777777" w:rsidR="00063E56" w:rsidRDefault="00FA6522" w:rsidP="00FF186E">
            <w:pPr>
              <w:pStyle w:val="Heading4"/>
              <w:shd w:val="clear" w:color="auto" w:fill="FFFFFF"/>
              <w:spacing w:before="165" w:after="120"/>
              <w:rPr>
                <w:rFonts w:ascii="Open Sans" w:eastAsia="Open Sans" w:hAnsi="Open Sans" w:cs="Open Sans"/>
                <w:i w:val="0"/>
                <w:color w:val="000000"/>
                <w:sz w:val="24"/>
                <w:szCs w:val="24"/>
              </w:rPr>
            </w:pPr>
            <w:r>
              <w:rPr>
                <w:rFonts w:ascii="Open Sans" w:eastAsia="Open Sans" w:hAnsi="Open Sans" w:cs="Open Sans"/>
                <w:b/>
                <w:color w:val="000000"/>
                <w:sz w:val="24"/>
                <w:szCs w:val="24"/>
              </w:rPr>
              <w:t> </w:t>
            </w:r>
            <w:r>
              <w:rPr>
                <w:rFonts w:ascii="Open Sans" w:eastAsia="Open Sans" w:hAnsi="Open Sans" w:cs="Open Sans"/>
                <w:b/>
                <w:i w:val="0"/>
                <w:color w:val="000000"/>
                <w:sz w:val="24"/>
                <w:szCs w:val="24"/>
              </w:rPr>
              <w:t>1. Building knowledge and skills of disabled people</w:t>
            </w:r>
          </w:p>
          <w:p w14:paraId="6640C4DE" w14:textId="77777777" w:rsidR="00063E56" w:rsidRDefault="00FA6522">
            <w:pPr>
              <w:shd w:val="clear" w:color="auto" w:fill="FFFFFF"/>
              <w:spacing w:after="300"/>
              <w:rPr>
                <w:rFonts w:ascii="Open Sans" w:eastAsia="Open Sans" w:hAnsi="Open Sans" w:cs="Open Sans"/>
                <w:sz w:val="24"/>
                <w:szCs w:val="24"/>
              </w:rPr>
            </w:pPr>
            <w:r>
              <w:rPr>
                <w:rFonts w:ascii="Open Sans" w:eastAsia="Open Sans" w:hAnsi="Open Sans" w:cs="Open Sans"/>
                <w:sz w:val="24"/>
                <w:szCs w:val="24"/>
              </w:rPr>
              <w:t>to ensure disabled people understand the direction for change, and can take up opportunities to have more choice and control over their supports</w:t>
            </w:r>
          </w:p>
          <w:p w14:paraId="5DCD715B" w14:textId="77777777" w:rsidR="00063E56" w:rsidRDefault="00FA6522" w:rsidP="00FF186E">
            <w:pPr>
              <w:shd w:val="clear" w:color="auto" w:fill="FFFFFF"/>
              <w:spacing w:after="120"/>
              <w:rPr>
                <w:rFonts w:ascii="Open Sans" w:eastAsia="Open Sans" w:hAnsi="Open Sans" w:cs="Open Sans"/>
                <w:i/>
                <w:sz w:val="24"/>
                <w:szCs w:val="24"/>
              </w:rPr>
            </w:pPr>
            <w:r>
              <w:rPr>
                <w:rFonts w:ascii="Open Sans" w:eastAsia="Open Sans" w:hAnsi="Open Sans" w:cs="Open Sans"/>
                <w:sz w:val="24"/>
                <w:szCs w:val="24"/>
              </w:rPr>
              <w:t> </w:t>
            </w:r>
            <w:r>
              <w:rPr>
                <w:rFonts w:ascii="Open Sans" w:eastAsia="Open Sans" w:hAnsi="Open Sans" w:cs="Open Sans"/>
                <w:b/>
                <w:sz w:val="24"/>
                <w:szCs w:val="24"/>
              </w:rPr>
              <w:t>2. Investment in families</w:t>
            </w:r>
          </w:p>
          <w:p w14:paraId="2D82A1CD" w14:textId="77777777" w:rsidR="00063E56" w:rsidRDefault="00FA6522">
            <w:pPr>
              <w:shd w:val="clear" w:color="auto" w:fill="FFFFFF"/>
              <w:spacing w:after="300"/>
              <w:rPr>
                <w:rFonts w:ascii="Open Sans" w:eastAsia="Open Sans" w:hAnsi="Open Sans" w:cs="Open Sans"/>
                <w:sz w:val="24"/>
                <w:szCs w:val="24"/>
              </w:rPr>
            </w:pPr>
            <w:r>
              <w:rPr>
                <w:rFonts w:ascii="Open Sans" w:eastAsia="Open Sans" w:hAnsi="Open Sans" w:cs="Open Sans"/>
                <w:sz w:val="24"/>
                <w:szCs w:val="24"/>
              </w:rPr>
              <w:t>to assist families/whānau to best support their disabled family member to have a “good life” and help them develop a vision and aspirations for what can be achieved</w:t>
            </w:r>
          </w:p>
          <w:p w14:paraId="078604FA" w14:textId="77777777" w:rsidR="00063E56" w:rsidRDefault="00FA6522" w:rsidP="00FF186E">
            <w:pPr>
              <w:shd w:val="clear" w:color="auto" w:fill="FFFFFF"/>
              <w:spacing w:after="120"/>
              <w:rPr>
                <w:rFonts w:ascii="Open Sans" w:eastAsia="Open Sans" w:hAnsi="Open Sans" w:cs="Open Sans"/>
                <w:sz w:val="24"/>
                <w:szCs w:val="24"/>
              </w:rPr>
            </w:pPr>
            <w:r>
              <w:rPr>
                <w:rFonts w:ascii="Open Sans" w:eastAsia="Open Sans" w:hAnsi="Open Sans" w:cs="Open Sans"/>
                <w:sz w:val="24"/>
                <w:szCs w:val="24"/>
              </w:rPr>
              <w:t> </w:t>
            </w:r>
            <w:r>
              <w:rPr>
                <w:rFonts w:ascii="Open Sans" w:eastAsia="Open Sans" w:hAnsi="Open Sans" w:cs="Open Sans"/>
                <w:b/>
                <w:sz w:val="24"/>
                <w:szCs w:val="24"/>
              </w:rPr>
              <w:t>3. Changes in communities</w:t>
            </w:r>
          </w:p>
          <w:p w14:paraId="3B799395" w14:textId="77777777" w:rsidR="00063E56" w:rsidRDefault="00FA6522">
            <w:pPr>
              <w:shd w:val="clear" w:color="auto" w:fill="FFFFFF"/>
              <w:spacing w:after="300"/>
              <w:rPr>
                <w:rFonts w:ascii="Open Sans" w:eastAsia="Open Sans" w:hAnsi="Open Sans" w:cs="Open Sans"/>
                <w:sz w:val="24"/>
                <w:szCs w:val="24"/>
              </w:rPr>
            </w:pPr>
            <w:r>
              <w:rPr>
                <w:rFonts w:ascii="Open Sans" w:eastAsia="Open Sans" w:hAnsi="Open Sans" w:cs="Open Sans"/>
                <w:sz w:val="24"/>
                <w:szCs w:val="24"/>
              </w:rPr>
              <w:t>to ensure communities, including businesses, workplaces, schools, and religious, cultural, sporting and recreational activities, are accessible and welcoming. Communities also need to recognise the contribution that disabled people can make to enhance cohesion and well-being</w:t>
            </w:r>
          </w:p>
          <w:p w14:paraId="421F8DC6" w14:textId="77777777" w:rsidR="00063E56" w:rsidRDefault="00FA6522" w:rsidP="00FF186E">
            <w:pPr>
              <w:shd w:val="clear" w:color="auto" w:fill="FFFFFF"/>
              <w:spacing w:after="120"/>
              <w:rPr>
                <w:rFonts w:ascii="Open Sans" w:eastAsia="Open Sans" w:hAnsi="Open Sans" w:cs="Open Sans"/>
                <w:i/>
                <w:sz w:val="24"/>
                <w:szCs w:val="24"/>
              </w:rPr>
            </w:pPr>
            <w:r>
              <w:rPr>
                <w:rFonts w:ascii="Open Sans" w:eastAsia="Open Sans" w:hAnsi="Open Sans" w:cs="Open Sans"/>
                <w:sz w:val="24"/>
                <w:szCs w:val="24"/>
              </w:rPr>
              <w:t> </w:t>
            </w:r>
            <w:r>
              <w:rPr>
                <w:rFonts w:ascii="Open Sans" w:eastAsia="Open Sans" w:hAnsi="Open Sans" w:cs="Open Sans"/>
                <w:b/>
                <w:sz w:val="24"/>
                <w:szCs w:val="24"/>
              </w:rPr>
              <w:t>4. Changes to service provision</w:t>
            </w:r>
          </w:p>
          <w:p w14:paraId="4F8ECC2E" w14:textId="77777777" w:rsidR="00063E56" w:rsidRDefault="00FA6522">
            <w:pPr>
              <w:shd w:val="clear" w:color="auto" w:fill="FFFFFF"/>
              <w:spacing w:after="300"/>
              <w:rPr>
                <w:rFonts w:ascii="Open Sans" w:eastAsia="Open Sans" w:hAnsi="Open Sans" w:cs="Open Sans"/>
                <w:sz w:val="24"/>
                <w:szCs w:val="24"/>
              </w:rPr>
            </w:pPr>
            <w:r>
              <w:rPr>
                <w:rFonts w:ascii="Open Sans" w:eastAsia="Open Sans" w:hAnsi="Open Sans" w:cs="Open Sans"/>
                <w:sz w:val="24"/>
                <w:szCs w:val="24"/>
              </w:rPr>
              <w:t>to align organisational roles and functions, delivery models, workforce capability, accountability measures, monitoring and evaluation with the vision and principles of the transformed system</w:t>
            </w:r>
          </w:p>
          <w:p w14:paraId="343BE617" w14:textId="77777777" w:rsidR="00063E56" w:rsidRDefault="00FA6522">
            <w:pPr>
              <w:pStyle w:val="Heading4"/>
              <w:shd w:val="clear" w:color="auto" w:fill="FFFFFF"/>
              <w:spacing w:before="165" w:after="165"/>
              <w:rPr>
                <w:rFonts w:ascii="Open Sans" w:eastAsia="Open Sans" w:hAnsi="Open Sans" w:cs="Open Sans"/>
                <w:i w:val="0"/>
                <w:color w:val="000000"/>
                <w:sz w:val="24"/>
                <w:szCs w:val="24"/>
              </w:rPr>
            </w:pPr>
            <w:bookmarkStart w:id="7" w:name="_3dmowhdspova" w:colFirst="0" w:colLast="0"/>
            <w:bookmarkEnd w:id="7"/>
            <w:r>
              <w:rPr>
                <w:rFonts w:ascii="Open Sans" w:eastAsia="Open Sans" w:hAnsi="Open Sans" w:cs="Open Sans"/>
                <w:b/>
                <w:i w:val="0"/>
                <w:color w:val="000000"/>
                <w:sz w:val="24"/>
                <w:szCs w:val="24"/>
              </w:rPr>
              <w:t>5. Changes to government systems and processes</w:t>
            </w:r>
          </w:p>
          <w:p w14:paraId="78F6D0FA" w14:textId="222029E2" w:rsidR="00063E56" w:rsidRDefault="00FA6522">
            <w:pPr>
              <w:shd w:val="clear" w:color="auto" w:fill="FFFFFF"/>
              <w:spacing w:after="300"/>
              <w:rPr>
                <w:rFonts w:ascii="Open Sans" w:eastAsia="Open Sans" w:hAnsi="Open Sans" w:cs="Open Sans"/>
                <w:sz w:val="24"/>
                <w:szCs w:val="24"/>
              </w:rPr>
            </w:pPr>
            <w:r>
              <w:rPr>
                <w:rFonts w:ascii="Open Sans" w:eastAsia="Open Sans" w:hAnsi="Open Sans" w:cs="Open Sans"/>
                <w:sz w:val="24"/>
                <w:szCs w:val="24"/>
              </w:rPr>
              <w:t xml:space="preserve">to support the system redesign </w:t>
            </w:r>
            <w:r w:rsidR="001B17AC">
              <w:rPr>
                <w:rFonts w:ascii="Open Sans" w:eastAsia="Open Sans" w:hAnsi="Open Sans" w:cs="Open Sans"/>
                <w:sz w:val="24"/>
                <w:szCs w:val="24"/>
              </w:rPr>
              <w:t>eg.</w:t>
            </w:r>
            <w:r>
              <w:rPr>
                <w:rFonts w:ascii="Open Sans" w:eastAsia="Open Sans" w:hAnsi="Open Sans" w:cs="Open Sans"/>
                <w:sz w:val="24"/>
                <w:szCs w:val="24"/>
              </w:rPr>
              <w:t xml:space="preserve"> integrated contracting, individualised funding, flexible outcomes-focussed contracting, funding pooled from across Votes (may include Vote structure changes) and involving disabled people and families in governance.</w:t>
            </w:r>
          </w:p>
        </w:tc>
      </w:tr>
    </w:tbl>
    <w:p w14:paraId="5835E7A7" w14:textId="77777777" w:rsidR="00063E56" w:rsidRDefault="00063E56">
      <w:pPr>
        <w:pBdr>
          <w:top w:val="nil"/>
          <w:left w:val="nil"/>
          <w:bottom w:val="nil"/>
          <w:right w:val="nil"/>
          <w:between w:val="nil"/>
        </w:pBdr>
        <w:shd w:val="clear" w:color="auto" w:fill="FFFFFF"/>
        <w:spacing w:after="300"/>
        <w:rPr>
          <w:rFonts w:ascii="Open Sans" w:eastAsia="Open Sans" w:hAnsi="Open Sans" w:cs="Open Sans"/>
          <w:sz w:val="24"/>
          <w:szCs w:val="24"/>
        </w:rPr>
      </w:pPr>
    </w:p>
    <w:tbl>
      <w:tblPr>
        <w:tblStyle w:val="ac"/>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063E56" w14:paraId="1CE5E5BA" w14:textId="77777777">
        <w:tc>
          <w:tcPr>
            <w:tcW w:w="9026" w:type="dxa"/>
            <w:tcBorders>
              <w:top w:val="single" w:sz="24" w:space="0" w:color="9FC5E8"/>
              <w:left w:val="single" w:sz="24" w:space="0" w:color="9FC5E8"/>
              <w:bottom w:val="single" w:sz="24" w:space="0" w:color="9FC5E8"/>
              <w:right w:val="single" w:sz="24" w:space="0" w:color="9FC5E8"/>
            </w:tcBorders>
            <w:shd w:val="clear" w:color="auto" w:fill="auto"/>
            <w:tcMar>
              <w:top w:w="100" w:type="dxa"/>
              <w:left w:w="100" w:type="dxa"/>
              <w:bottom w:w="100" w:type="dxa"/>
              <w:right w:w="100" w:type="dxa"/>
            </w:tcMar>
          </w:tcPr>
          <w:p w14:paraId="2704E582" w14:textId="77777777" w:rsidR="00063E56" w:rsidRDefault="00FA6522">
            <w:pPr>
              <w:pStyle w:val="Heading4"/>
              <w:shd w:val="clear" w:color="auto" w:fill="FFFFFF"/>
              <w:spacing w:before="165" w:after="165"/>
              <w:rPr>
                <w:rFonts w:ascii="Open Sans" w:eastAsia="Open Sans" w:hAnsi="Open Sans" w:cs="Open Sans"/>
                <w:b/>
                <w:i w:val="0"/>
                <w:color w:val="000000"/>
                <w:sz w:val="24"/>
                <w:szCs w:val="24"/>
              </w:rPr>
            </w:pPr>
            <w:r>
              <w:rPr>
                <w:rFonts w:ascii="Open Sans" w:eastAsia="Open Sans" w:hAnsi="Open Sans" w:cs="Open Sans"/>
                <w:b/>
                <w:i w:val="0"/>
                <w:color w:val="000000"/>
                <w:sz w:val="24"/>
                <w:szCs w:val="24"/>
              </w:rPr>
              <w:lastRenderedPageBreak/>
              <w:t>Control</w:t>
            </w:r>
            <w:r>
              <w:rPr>
                <w:noProof/>
              </w:rPr>
              <w:drawing>
                <wp:anchor distT="114300" distB="114300" distL="114300" distR="114300" simplePos="0" relativeHeight="251662336" behindDoc="0" locked="0" layoutInCell="1" hidden="0" allowOverlap="1" wp14:anchorId="6123B9A7" wp14:editId="32961CED">
                  <wp:simplePos x="0" y="0"/>
                  <wp:positionH relativeFrom="column">
                    <wp:posOffset>1343025</wp:posOffset>
                  </wp:positionH>
                  <wp:positionV relativeFrom="paragraph">
                    <wp:posOffset>133350</wp:posOffset>
                  </wp:positionV>
                  <wp:extent cx="2376488" cy="771237"/>
                  <wp:effectExtent l="0" t="0" r="0" b="0"/>
                  <wp:wrapTopAndBottom distT="114300" distB="11430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a:srcRect l="4000" t="38200" r="11800" b="34170"/>
                          <a:stretch>
                            <a:fillRect/>
                          </a:stretch>
                        </pic:blipFill>
                        <pic:spPr>
                          <a:xfrm>
                            <a:off x="0" y="0"/>
                            <a:ext cx="2376488" cy="771237"/>
                          </a:xfrm>
                          <a:prstGeom prst="rect">
                            <a:avLst/>
                          </a:prstGeom>
                          <a:ln/>
                        </pic:spPr>
                      </pic:pic>
                    </a:graphicData>
                  </a:graphic>
                </wp:anchor>
              </w:drawing>
            </w:r>
          </w:p>
          <w:p w14:paraId="01E57F07" w14:textId="77777777" w:rsidR="00063E56" w:rsidRDefault="00FA6522">
            <w:pPr>
              <w:shd w:val="clear" w:color="auto" w:fill="FFFFFF"/>
              <w:spacing w:after="300"/>
              <w:rPr>
                <w:rFonts w:ascii="Open Sans" w:eastAsia="Open Sans" w:hAnsi="Open Sans" w:cs="Open Sans"/>
                <w:sz w:val="24"/>
                <w:szCs w:val="24"/>
              </w:rPr>
            </w:pPr>
            <w:r>
              <w:rPr>
                <w:rFonts w:ascii="Open Sans" w:eastAsia="Open Sans" w:hAnsi="Open Sans" w:cs="Open Sans"/>
                <w:sz w:val="24"/>
                <w:szCs w:val="24"/>
              </w:rPr>
              <w:t>The intent of the Enabling Good Lives approach is to make changes so that disabled people and their families have control of their lives.  This includes having the “say so” in how resources are used.</w:t>
            </w:r>
          </w:p>
          <w:p w14:paraId="5C46D801" w14:textId="77777777" w:rsidR="00063E56" w:rsidRDefault="00FA6522">
            <w:pPr>
              <w:pStyle w:val="Heading4"/>
              <w:shd w:val="clear" w:color="auto" w:fill="FFFFFF"/>
              <w:spacing w:before="165" w:after="165"/>
              <w:rPr>
                <w:rFonts w:ascii="Open Sans" w:eastAsia="Open Sans" w:hAnsi="Open Sans" w:cs="Open Sans"/>
                <w:i w:val="0"/>
                <w:color w:val="000000"/>
                <w:sz w:val="24"/>
                <w:szCs w:val="24"/>
              </w:rPr>
            </w:pPr>
            <w:r>
              <w:rPr>
                <w:rFonts w:ascii="Open Sans" w:eastAsia="Open Sans" w:hAnsi="Open Sans" w:cs="Open Sans"/>
                <w:b/>
                <w:i w:val="0"/>
                <w:color w:val="000000"/>
                <w:sz w:val="24"/>
                <w:szCs w:val="24"/>
              </w:rPr>
              <w:t>Diversity</w:t>
            </w:r>
          </w:p>
          <w:p w14:paraId="24D97B81" w14:textId="77777777" w:rsidR="00063E56" w:rsidRDefault="00FA6522">
            <w:pPr>
              <w:shd w:val="clear" w:color="auto" w:fill="FFFFFF"/>
              <w:spacing w:after="300"/>
              <w:rPr>
                <w:rFonts w:ascii="Open Sans" w:eastAsia="Open Sans" w:hAnsi="Open Sans" w:cs="Open Sans"/>
                <w:sz w:val="24"/>
                <w:szCs w:val="24"/>
              </w:rPr>
            </w:pPr>
            <w:r>
              <w:rPr>
                <w:rFonts w:ascii="Open Sans" w:eastAsia="Open Sans" w:hAnsi="Open Sans" w:cs="Open Sans"/>
                <w:sz w:val="24"/>
                <w:szCs w:val="24"/>
              </w:rPr>
              <w:t>A diverse group of people is included in the term “disabled people”.  Disabled persons and their families require different supports, services and approaches in order to achieve equity</w:t>
            </w:r>
          </w:p>
          <w:p w14:paraId="4663C5E0" w14:textId="77777777" w:rsidR="00063E56" w:rsidRDefault="00FA6522">
            <w:pPr>
              <w:pStyle w:val="Heading4"/>
              <w:shd w:val="clear" w:color="auto" w:fill="FFFFFF"/>
              <w:spacing w:before="165" w:after="165"/>
              <w:rPr>
                <w:rFonts w:ascii="Open Sans" w:eastAsia="Open Sans" w:hAnsi="Open Sans" w:cs="Open Sans"/>
                <w:b/>
                <w:i w:val="0"/>
                <w:color w:val="000000"/>
                <w:sz w:val="24"/>
                <w:szCs w:val="24"/>
              </w:rPr>
            </w:pPr>
            <w:r>
              <w:rPr>
                <w:rFonts w:ascii="Open Sans" w:eastAsia="Open Sans" w:hAnsi="Open Sans" w:cs="Open Sans"/>
                <w:b/>
                <w:i w:val="0"/>
                <w:color w:val="000000"/>
                <w:sz w:val="24"/>
                <w:szCs w:val="24"/>
              </w:rPr>
              <w:t> Value of Family/Whānau</w:t>
            </w:r>
          </w:p>
          <w:p w14:paraId="7CAAFD2F" w14:textId="77777777" w:rsidR="00063E56" w:rsidRDefault="00FA6522">
            <w:pPr>
              <w:shd w:val="clear" w:color="auto" w:fill="FFFFFF"/>
              <w:spacing w:after="300"/>
              <w:rPr>
                <w:rFonts w:ascii="Open Sans" w:eastAsia="Open Sans" w:hAnsi="Open Sans" w:cs="Open Sans"/>
                <w:sz w:val="24"/>
                <w:szCs w:val="24"/>
              </w:rPr>
            </w:pPr>
            <w:r>
              <w:rPr>
                <w:rFonts w:ascii="Open Sans" w:eastAsia="Open Sans" w:hAnsi="Open Sans" w:cs="Open Sans"/>
                <w:sz w:val="24"/>
                <w:szCs w:val="24"/>
              </w:rPr>
              <w:t>The Enabling Good Lives approach respects the central importance of family/whānau.</w:t>
            </w:r>
          </w:p>
          <w:p w14:paraId="46BFF9F9" w14:textId="77777777" w:rsidR="00063E56" w:rsidRDefault="00FA6522">
            <w:pPr>
              <w:shd w:val="clear" w:color="auto" w:fill="FFFFFF"/>
              <w:spacing w:after="300"/>
              <w:rPr>
                <w:rFonts w:ascii="Open Sans" w:eastAsia="Open Sans" w:hAnsi="Open Sans" w:cs="Open Sans"/>
                <w:sz w:val="24"/>
                <w:szCs w:val="24"/>
              </w:rPr>
            </w:pPr>
            <w:r>
              <w:rPr>
                <w:rFonts w:ascii="Open Sans" w:eastAsia="Open Sans" w:hAnsi="Open Sans" w:cs="Open Sans"/>
                <w:sz w:val="24"/>
                <w:szCs w:val="24"/>
              </w:rPr>
              <w:t> </w:t>
            </w:r>
            <w:r>
              <w:rPr>
                <w:rFonts w:ascii="Open Sans" w:eastAsia="Open Sans" w:hAnsi="Open Sans" w:cs="Open Sans"/>
                <w:b/>
                <w:sz w:val="24"/>
                <w:szCs w:val="24"/>
              </w:rPr>
              <w:t>Different Communities</w:t>
            </w:r>
          </w:p>
          <w:p w14:paraId="4DE58FB6" w14:textId="3CC69BD8" w:rsidR="00063E56" w:rsidRDefault="00FA6522">
            <w:pPr>
              <w:shd w:val="clear" w:color="auto" w:fill="FFFFFF"/>
              <w:spacing w:after="300"/>
              <w:rPr>
                <w:rFonts w:ascii="Open Sans" w:eastAsia="Open Sans" w:hAnsi="Open Sans" w:cs="Open Sans"/>
                <w:sz w:val="24"/>
                <w:szCs w:val="24"/>
              </w:rPr>
            </w:pPr>
            <w:r>
              <w:rPr>
                <w:rFonts w:ascii="Open Sans" w:eastAsia="Open Sans" w:hAnsi="Open Sans" w:cs="Open Sans"/>
                <w:sz w:val="24"/>
                <w:szCs w:val="24"/>
              </w:rPr>
              <w:t>Enabling Good Lives recognises people live in varied communities.  With the Enabling Good Lives approach, some things will be the same around the country (</w:t>
            </w:r>
            <w:r w:rsidR="001B17AC">
              <w:rPr>
                <w:rFonts w:ascii="Open Sans" w:eastAsia="Open Sans" w:hAnsi="Open Sans" w:cs="Open Sans"/>
                <w:sz w:val="24"/>
                <w:szCs w:val="24"/>
              </w:rPr>
              <w:t>i.e.</w:t>
            </w:r>
            <w:r>
              <w:rPr>
                <w:rFonts w:ascii="Open Sans" w:eastAsia="Open Sans" w:hAnsi="Open Sans" w:cs="Open Sans"/>
                <w:sz w:val="24"/>
                <w:szCs w:val="24"/>
              </w:rPr>
              <w:t xml:space="preserve"> principles, general outcomes and monitoring processes) but some communities may need to do things differently to suit their specific circumstances and preferences.</w:t>
            </w:r>
          </w:p>
          <w:p w14:paraId="7AC7132D" w14:textId="77777777" w:rsidR="00063E56" w:rsidRDefault="00FA6522">
            <w:pPr>
              <w:pStyle w:val="Heading4"/>
              <w:shd w:val="clear" w:color="auto" w:fill="FFFFFF"/>
              <w:spacing w:before="165" w:after="165"/>
              <w:rPr>
                <w:rFonts w:ascii="Open Sans" w:eastAsia="Open Sans" w:hAnsi="Open Sans" w:cs="Open Sans"/>
                <w:i w:val="0"/>
                <w:color w:val="000000"/>
                <w:sz w:val="24"/>
                <w:szCs w:val="24"/>
              </w:rPr>
            </w:pPr>
            <w:r>
              <w:rPr>
                <w:rFonts w:ascii="Open Sans" w:eastAsia="Open Sans" w:hAnsi="Open Sans" w:cs="Open Sans"/>
                <w:b/>
                <w:i w:val="0"/>
                <w:color w:val="000000"/>
                <w:sz w:val="24"/>
                <w:szCs w:val="24"/>
              </w:rPr>
              <w:t> Increased Choice</w:t>
            </w:r>
          </w:p>
          <w:p w14:paraId="4237B24A" w14:textId="77777777" w:rsidR="00063E56" w:rsidRDefault="00FA6522">
            <w:pPr>
              <w:shd w:val="clear" w:color="auto" w:fill="FFFFFF"/>
              <w:spacing w:after="300"/>
              <w:rPr>
                <w:rFonts w:ascii="Open Sans" w:eastAsia="Open Sans" w:hAnsi="Open Sans" w:cs="Open Sans"/>
                <w:sz w:val="24"/>
                <w:szCs w:val="24"/>
              </w:rPr>
            </w:pPr>
            <w:r>
              <w:rPr>
                <w:rFonts w:ascii="Open Sans" w:eastAsia="Open Sans" w:hAnsi="Open Sans" w:cs="Open Sans"/>
                <w:sz w:val="24"/>
                <w:szCs w:val="24"/>
              </w:rPr>
              <w:t> An objective of Enabling Good Lives is to increase choice and not eliminate existing options</w:t>
            </w:r>
          </w:p>
          <w:p w14:paraId="6DBF8DFB" w14:textId="77777777" w:rsidR="00063E56" w:rsidRDefault="00FA6522">
            <w:pPr>
              <w:shd w:val="clear" w:color="auto" w:fill="FFFFFF"/>
              <w:spacing w:after="300"/>
              <w:rPr>
                <w:rFonts w:ascii="Open Sans" w:eastAsia="Open Sans" w:hAnsi="Open Sans" w:cs="Open Sans"/>
                <w:sz w:val="24"/>
                <w:szCs w:val="24"/>
              </w:rPr>
            </w:pPr>
            <w:r>
              <w:rPr>
                <w:rFonts w:ascii="Open Sans" w:eastAsia="Open Sans" w:hAnsi="Open Sans" w:cs="Open Sans"/>
                <w:sz w:val="24"/>
                <w:szCs w:val="24"/>
              </w:rPr>
              <w:t> </w:t>
            </w:r>
            <w:r>
              <w:rPr>
                <w:rFonts w:ascii="Open Sans" w:eastAsia="Open Sans" w:hAnsi="Open Sans" w:cs="Open Sans"/>
                <w:b/>
                <w:sz w:val="24"/>
                <w:szCs w:val="24"/>
              </w:rPr>
              <w:t>Change</w:t>
            </w:r>
          </w:p>
          <w:p w14:paraId="68B6D2DD" w14:textId="3B6D002A" w:rsidR="00063E56" w:rsidRDefault="00FA6522">
            <w:pPr>
              <w:shd w:val="clear" w:color="auto" w:fill="FFFFFF"/>
              <w:spacing w:after="300"/>
              <w:rPr>
                <w:rFonts w:ascii="Open Sans" w:eastAsia="Open Sans" w:hAnsi="Open Sans" w:cs="Open Sans"/>
                <w:sz w:val="24"/>
                <w:szCs w:val="24"/>
              </w:rPr>
            </w:pPr>
            <w:r>
              <w:rPr>
                <w:rFonts w:ascii="Open Sans" w:eastAsia="Open Sans" w:hAnsi="Open Sans" w:cs="Open Sans"/>
                <w:sz w:val="24"/>
                <w:szCs w:val="24"/>
              </w:rPr>
              <w:t>Enabling Good Lives is both about a whole new way of doing things (</w:t>
            </w:r>
            <w:r w:rsidR="001B17AC">
              <w:rPr>
                <w:rFonts w:ascii="Open Sans" w:eastAsia="Open Sans" w:hAnsi="Open Sans" w:cs="Open Sans"/>
                <w:sz w:val="24"/>
                <w:szCs w:val="24"/>
              </w:rPr>
              <w:t>i.e.</w:t>
            </w:r>
            <w:r>
              <w:rPr>
                <w:rFonts w:ascii="Open Sans" w:eastAsia="Open Sans" w:hAnsi="Open Sans" w:cs="Open Sans"/>
                <w:sz w:val="24"/>
                <w:szCs w:val="24"/>
              </w:rPr>
              <w:t xml:space="preserve"> systems change) and about supports and services doing things in different ways (</w:t>
            </w:r>
            <w:r w:rsidR="001B17AC">
              <w:rPr>
                <w:rFonts w:ascii="Open Sans" w:eastAsia="Open Sans" w:hAnsi="Open Sans" w:cs="Open Sans"/>
                <w:sz w:val="24"/>
                <w:szCs w:val="24"/>
              </w:rPr>
              <w:t>i.e.</w:t>
            </w:r>
            <w:r>
              <w:rPr>
                <w:rFonts w:ascii="Open Sans" w:eastAsia="Open Sans" w:hAnsi="Open Sans" w:cs="Open Sans"/>
                <w:sz w:val="24"/>
                <w:szCs w:val="24"/>
              </w:rPr>
              <w:t xml:space="preserve"> service transformation)</w:t>
            </w:r>
          </w:p>
          <w:p w14:paraId="20F7F7DC" w14:textId="77777777" w:rsidR="00487410" w:rsidRDefault="00FA6522">
            <w:pPr>
              <w:shd w:val="clear" w:color="auto" w:fill="FFFFFF"/>
              <w:spacing w:after="300"/>
              <w:rPr>
                <w:rFonts w:ascii="Open Sans" w:eastAsia="Open Sans" w:hAnsi="Open Sans" w:cs="Open Sans"/>
                <w:sz w:val="24"/>
                <w:szCs w:val="24"/>
              </w:rPr>
            </w:pPr>
            <w:r>
              <w:rPr>
                <w:rFonts w:ascii="Open Sans" w:eastAsia="Open Sans" w:hAnsi="Open Sans" w:cs="Open Sans"/>
                <w:sz w:val="24"/>
                <w:szCs w:val="24"/>
              </w:rPr>
              <w:lastRenderedPageBreak/>
              <w:t> </w:t>
            </w:r>
          </w:p>
          <w:p w14:paraId="48C44BB7" w14:textId="36C43A29" w:rsidR="00063E56" w:rsidRDefault="00FA6522">
            <w:pPr>
              <w:shd w:val="clear" w:color="auto" w:fill="FFFFFF"/>
              <w:spacing w:after="300"/>
              <w:rPr>
                <w:rFonts w:ascii="Open Sans" w:eastAsia="Open Sans" w:hAnsi="Open Sans" w:cs="Open Sans"/>
                <w:sz w:val="24"/>
                <w:szCs w:val="24"/>
              </w:rPr>
            </w:pPr>
            <w:r>
              <w:rPr>
                <w:rFonts w:ascii="Open Sans" w:eastAsia="Open Sans" w:hAnsi="Open Sans" w:cs="Open Sans"/>
                <w:b/>
                <w:sz w:val="24"/>
                <w:szCs w:val="24"/>
              </w:rPr>
              <w:t>A New “System”</w:t>
            </w:r>
          </w:p>
          <w:p w14:paraId="2D9986BF" w14:textId="2A2255B2" w:rsidR="00063E56" w:rsidRDefault="00FA6522">
            <w:pPr>
              <w:shd w:val="clear" w:color="auto" w:fill="FFFFFF"/>
              <w:spacing w:after="300"/>
              <w:rPr>
                <w:rFonts w:ascii="Open Sans" w:eastAsia="Open Sans" w:hAnsi="Open Sans" w:cs="Open Sans"/>
                <w:sz w:val="24"/>
                <w:szCs w:val="24"/>
              </w:rPr>
            </w:pPr>
            <w:r>
              <w:rPr>
                <w:rFonts w:ascii="Open Sans" w:eastAsia="Open Sans" w:hAnsi="Open Sans" w:cs="Open Sans"/>
                <w:sz w:val="24"/>
                <w:szCs w:val="24"/>
              </w:rPr>
              <w:t xml:space="preserve">The Enabling Good Lives approach is based on the belief that for disabled people and family/whānau to experience real choice and control, complete system change is required </w:t>
            </w:r>
            <w:r w:rsidR="001B17AC">
              <w:rPr>
                <w:rFonts w:ascii="Open Sans" w:eastAsia="Open Sans" w:hAnsi="Open Sans" w:cs="Open Sans"/>
                <w:sz w:val="24"/>
                <w:szCs w:val="24"/>
              </w:rPr>
              <w:t>i.e.</w:t>
            </w:r>
            <w:r>
              <w:rPr>
                <w:rFonts w:ascii="Open Sans" w:eastAsia="Open Sans" w:hAnsi="Open Sans" w:cs="Open Sans"/>
                <w:sz w:val="24"/>
                <w:szCs w:val="24"/>
              </w:rPr>
              <w:t xml:space="preserve"> Enabling Good Lives is not an “add on” to the existing system</w:t>
            </w:r>
          </w:p>
          <w:p w14:paraId="75D30A00" w14:textId="77777777" w:rsidR="00063E56" w:rsidRDefault="00FA6522">
            <w:pPr>
              <w:pStyle w:val="Heading4"/>
              <w:shd w:val="clear" w:color="auto" w:fill="FFFFFF"/>
              <w:spacing w:before="165" w:after="165"/>
              <w:rPr>
                <w:rFonts w:ascii="Open Sans" w:eastAsia="Open Sans" w:hAnsi="Open Sans" w:cs="Open Sans"/>
                <w:b/>
                <w:i w:val="0"/>
                <w:color w:val="000000"/>
                <w:sz w:val="24"/>
                <w:szCs w:val="24"/>
              </w:rPr>
            </w:pPr>
            <w:bookmarkStart w:id="8" w:name="_ku9zat2dveim" w:colFirst="0" w:colLast="0"/>
            <w:bookmarkEnd w:id="8"/>
            <w:r>
              <w:rPr>
                <w:rFonts w:ascii="Open Sans" w:eastAsia="Open Sans" w:hAnsi="Open Sans" w:cs="Open Sans"/>
                <w:b/>
                <w:i w:val="0"/>
                <w:color w:val="000000"/>
                <w:sz w:val="24"/>
                <w:szCs w:val="24"/>
              </w:rPr>
              <w:t> A Unified Approach</w:t>
            </w:r>
          </w:p>
          <w:p w14:paraId="3C33A02E" w14:textId="77777777" w:rsidR="00063E56" w:rsidRDefault="00FA6522">
            <w:pPr>
              <w:shd w:val="clear" w:color="auto" w:fill="FFFFFF"/>
              <w:spacing w:after="300"/>
              <w:rPr>
                <w:rFonts w:ascii="Open Sans" w:eastAsia="Open Sans" w:hAnsi="Open Sans" w:cs="Open Sans"/>
                <w:sz w:val="24"/>
                <w:szCs w:val="24"/>
              </w:rPr>
            </w:pPr>
            <w:r>
              <w:rPr>
                <w:rFonts w:ascii="Open Sans" w:eastAsia="Open Sans" w:hAnsi="Open Sans" w:cs="Open Sans"/>
                <w:sz w:val="24"/>
                <w:szCs w:val="24"/>
              </w:rPr>
              <w:t> Enabling Good Lives stresses the critical importance of change being across Ministries, ‘joined up’, strategic and consistent with the expectation and aspiration expressed by disabled people and family/whānau</w:t>
            </w:r>
          </w:p>
          <w:p w14:paraId="2394DA0E" w14:textId="77777777" w:rsidR="00063E56" w:rsidRDefault="00FA6522">
            <w:pPr>
              <w:shd w:val="clear" w:color="auto" w:fill="FFFFFF"/>
              <w:spacing w:after="300"/>
              <w:rPr>
                <w:rFonts w:ascii="Open Sans" w:eastAsia="Open Sans" w:hAnsi="Open Sans" w:cs="Open Sans"/>
                <w:i/>
                <w:sz w:val="24"/>
                <w:szCs w:val="24"/>
              </w:rPr>
            </w:pPr>
            <w:r>
              <w:rPr>
                <w:rFonts w:ascii="Open Sans" w:eastAsia="Open Sans" w:hAnsi="Open Sans" w:cs="Open Sans"/>
                <w:sz w:val="24"/>
                <w:szCs w:val="24"/>
              </w:rPr>
              <w:t> </w:t>
            </w:r>
            <w:r>
              <w:rPr>
                <w:rFonts w:ascii="Open Sans" w:eastAsia="Open Sans" w:hAnsi="Open Sans" w:cs="Open Sans"/>
                <w:b/>
                <w:sz w:val="24"/>
                <w:szCs w:val="24"/>
              </w:rPr>
              <w:t>Joint Governance</w:t>
            </w:r>
          </w:p>
          <w:p w14:paraId="207E20A8" w14:textId="77777777" w:rsidR="00063E56" w:rsidRDefault="00FA6522">
            <w:pPr>
              <w:shd w:val="clear" w:color="auto" w:fill="FFFFFF"/>
              <w:spacing w:after="300"/>
              <w:rPr>
                <w:rFonts w:ascii="Open Sans" w:eastAsia="Open Sans" w:hAnsi="Open Sans" w:cs="Open Sans"/>
                <w:sz w:val="24"/>
                <w:szCs w:val="24"/>
              </w:rPr>
            </w:pPr>
            <w:r>
              <w:rPr>
                <w:rFonts w:ascii="Open Sans" w:eastAsia="Open Sans" w:hAnsi="Open Sans" w:cs="Open Sans"/>
                <w:sz w:val="24"/>
                <w:szCs w:val="24"/>
              </w:rPr>
              <w:t> Disabled people, their organisations and family/whānau national networks must have key roles in both National and Regional Governance of the system’s transformation and the new approaches that are created</w:t>
            </w:r>
          </w:p>
          <w:p w14:paraId="21B79125" w14:textId="77777777" w:rsidR="00063E56" w:rsidRDefault="00FA6522">
            <w:pPr>
              <w:shd w:val="clear" w:color="auto" w:fill="FFFFFF"/>
              <w:spacing w:after="300"/>
              <w:rPr>
                <w:rFonts w:ascii="Open Sans" w:eastAsia="Open Sans" w:hAnsi="Open Sans" w:cs="Open Sans"/>
                <w:sz w:val="24"/>
                <w:szCs w:val="24"/>
              </w:rPr>
            </w:pPr>
            <w:r>
              <w:rPr>
                <w:rFonts w:ascii="Open Sans" w:eastAsia="Open Sans" w:hAnsi="Open Sans" w:cs="Open Sans"/>
                <w:sz w:val="24"/>
                <w:szCs w:val="24"/>
              </w:rPr>
              <w:t> </w:t>
            </w:r>
            <w:r>
              <w:rPr>
                <w:rFonts w:ascii="Open Sans" w:eastAsia="Open Sans" w:hAnsi="Open Sans" w:cs="Open Sans"/>
                <w:b/>
                <w:sz w:val="24"/>
                <w:szCs w:val="24"/>
              </w:rPr>
              <w:t>Individualised Funding</w:t>
            </w:r>
          </w:p>
          <w:p w14:paraId="1A47F031" w14:textId="77777777" w:rsidR="00063E56" w:rsidRDefault="00FA6522">
            <w:pPr>
              <w:shd w:val="clear" w:color="auto" w:fill="FFFFFF"/>
              <w:spacing w:after="300"/>
              <w:rPr>
                <w:rFonts w:ascii="Open Sans" w:eastAsia="Open Sans" w:hAnsi="Open Sans" w:cs="Open Sans"/>
                <w:sz w:val="24"/>
                <w:szCs w:val="24"/>
              </w:rPr>
            </w:pPr>
            <w:r>
              <w:rPr>
                <w:rFonts w:ascii="Open Sans" w:eastAsia="Open Sans" w:hAnsi="Open Sans" w:cs="Open Sans"/>
                <w:sz w:val="24"/>
                <w:szCs w:val="24"/>
              </w:rPr>
              <w:t>When “system” transformation is completed all individuals and family/whānau will have individualised funding – people can choose to use this in multiple ways.  All funding sources will contribute to the same pool of resource. </w:t>
            </w:r>
          </w:p>
          <w:p w14:paraId="54D640AC" w14:textId="77777777" w:rsidR="00063E56" w:rsidRDefault="00FA6522">
            <w:pPr>
              <w:shd w:val="clear" w:color="auto" w:fill="FFFFFF"/>
              <w:spacing w:after="300"/>
              <w:rPr>
                <w:rFonts w:ascii="Open Sans" w:eastAsia="Open Sans" w:hAnsi="Open Sans" w:cs="Open Sans"/>
                <w:sz w:val="24"/>
                <w:szCs w:val="24"/>
              </w:rPr>
            </w:pPr>
            <w:r>
              <w:rPr>
                <w:rFonts w:ascii="Open Sans" w:eastAsia="Open Sans" w:hAnsi="Open Sans" w:cs="Open Sans"/>
                <w:sz w:val="24"/>
                <w:szCs w:val="24"/>
              </w:rPr>
              <w:t> </w:t>
            </w:r>
            <w:r>
              <w:rPr>
                <w:rFonts w:ascii="Open Sans" w:eastAsia="Open Sans" w:hAnsi="Open Sans" w:cs="Open Sans"/>
                <w:b/>
                <w:sz w:val="24"/>
                <w:szCs w:val="24"/>
              </w:rPr>
              <w:t>New Roles</w:t>
            </w:r>
          </w:p>
          <w:p w14:paraId="3A7BDB27" w14:textId="5C8A2909" w:rsidR="00063E56" w:rsidRDefault="00FA6522">
            <w:pPr>
              <w:shd w:val="clear" w:color="auto" w:fill="FFFFFF"/>
              <w:spacing w:after="300"/>
              <w:rPr>
                <w:rFonts w:ascii="Open Sans" w:eastAsia="Open Sans" w:hAnsi="Open Sans" w:cs="Open Sans"/>
                <w:sz w:val="24"/>
                <w:szCs w:val="24"/>
              </w:rPr>
            </w:pPr>
            <w:r>
              <w:rPr>
                <w:rFonts w:ascii="Open Sans" w:eastAsia="Open Sans" w:hAnsi="Open Sans" w:cs="Open Sans"/>
                <w:sz w:val="24"/>
                <w:szCs w:val="24"/>
              </w:rPr>
              <w:t xml:space="preserve">Many of the functions currently performed by Needs Assessment and Service Coordination organisations (NASCs) need to be replaced by two separate functions in distinct organisations </w:t>
            </w:r>
            <w:r w:rsidR="001B17AC">
              <w:rPr>
                <w:rFonts w:ascii="Open Sans" w:eastAsia="Open Sans" w:hAnsi="Open Sans" w:cs="Open Sans"/>
                <w:sz w:val="24"/>
                <w:szCs w:val="24"/>
              </w:rPr>
              <w:t>i.e.</w:t>
            </w:r>
            <w:r>
              <w:rPr>
                <w:rFonts w:ascii="Open Sans" w:eastAsia="Open Sans" w:hAnsi="Open Sans" w:cs="Open Sans"/>
                <w:sz w:val="24"/>
                <w:szCs w:val="24"/>
              </w:rPr>
              <w:t xml:space="preserve"> a simple assessment to determine and confirm funding levels and Independent Facilitation (navigation).</w:t>
            </w:r>
          </w:p>
          <w:p w14:paraId="3C934AC0" w14:textId="77777777" w:rsidR="00063E56" w:rsidRDefault="00FA6522">
            <w:pPr>
              <w:shd w:val="clear" w:color="auto" w:fill="FFFFFF"/>
              <w:spacing w:after="300"/>
              <w:rPr>
                <w:rFonts w:ascii="Open Sans" w:eastAsia="Open Sans" w:hAnsi="Open Sans" w:cs="Open Sans"/>
                <w:sz w:val="24"/>
                <w:szCs w:val="24"/>
              </w:rPr>
            </w:pPr>
            <w:r>
              <w:rPr>
                <w:rFonts w:ascii="Open Sans" w:eastAsia="Open Sans" w:hAnsi="Open Sans" w:cs="Open Sans"/>
                <w:sz w:val="24"/>
                <w:szCs w:val="24"/>
              </w:rPr>
              <w:t> </w:t>
            </w:r>
            <w:r>
              <w:rPr>
                <w:rFonts w:ascii="Open Sans" w:eastAsia="Open Sans" w:hAnsi="Open Sans" w:cs="Open Sans"/>
                <w:b/>
                <w:sz w:val="24"/>
                <w:szCs w:val="24"/>
              </w:rPr>
              <w:t>Move to a Facilitation Based Approach</w:t>
            </w:r>
          </w:p>
          <w:p w14:paraId="79A76A95" w14:textId="33B4ACB0" w:rsidR="00063E56" w:rsidRDefault="00FA6522">
            <w:pPr>
              <w:shd w:val="clear" w:color="auto" w:fill="FFFFFF"/>
              <w:spacing w:after="300"/>
              <w:rPr>
                <w:rFonts w:ascii="Open Sans" w:eastAsia="Open Sans" w:hAnsi="Open Sans" w:cs="Open Sans"/>
                <w:sz w:val="24"/>
                <w:szCs w:val="24"/>
              </w:rPr>
            </w:pPr>
            <w:r>
              <w:rPr>
                <w:rFonts w:ascii="Open Sans" w:eastAsia="Open Sans" w:hAnsi="Open Sans" w:cs="Open Sans"/>
                <w:sz w:val="24"/>
                <w:szCs w:val="24"/>
              </w:rPr>
              <w:t xml:space="preserve">All supports and services will move towards an approach that makes it easier for disabled people and their families to create good lives for themselves in the community </w:t>
            </w:r>
            <w:r w:rsidR="001B17AC">
              <w:rPr>
                <w:rFonts w:ascii="Open Sans" w:eastAsia="Open Sans" w:hAnsi="Open Sans" w:cs="Open Sans"/>
                <w:sz w:val="24"/>
                <w:szCs w:val="24"/>
              </w:rPr>
              <w:t>i.e.</w:t>
            </w:r>
            <w:r>
              <w:rPr>
                <w:rFonts w:ascii="Open Sans" w:eastAsia="Open Sans" w:hAnsi="Open Sans" w:cs="Open Sans"/>
                <w:sz w:val="24"/>
                <w:szCs w:val="24"/>
              </w:rPr>
              <w:t xml:space="preserve"> towards ‘facilitation’ and away from ‘provision’</w:t>
            </w:r>
          </w:p>
          <w:p w14:paraId="1CFA2DD8" w14:textId="409D64C1" w:rsidR="00FF186E" w:rsidRDefault="00FA6522">
            <w:pPr>
              <w:shd w:val="clear" w:color="auto" w:fill="FFFFFF"/>
              <w:spacing w:after="300"/>
              <w:rPr>
                <w:rFonts w:ascii="Open Sans" w:eastAsia="Open Sans" w:hAnsi="Open Sans" w:cs="Open Sans"/>
                <w:sz w:val="24"/>
                <w:szCs w:val="24"/>
              </w:rPr>
            </w:pPr>
            <w:r>
              <w:rPr>
                <w:rFonts w:ascii="Open Sans" w:eastAsia="Open Sans" w:hAnsi="Open Sans" w:cs="Open Sans"/>
                <w:sz w:val="24"/>
                <w:szCs w:val="24"/>
              </w:rPr>
              <w:t> </w:t>
            </w:r>
          </w:p>
          <w:p w14:paraId="26B0D73B" w14:textId="3BD607E8" w:rsidR="00063E56" w:rsidRDefault="00FA6522">
            <w:pPr>
              <w:shd w:val="clear" w:color="auto" w:fill="FFFFFF"/>
              <w:spacing w:after="300"/>
              <w:rPr>
                <w:rFonts w:ascii="Open Sans" w:eastAsia="Open Sans" w:hAnsi="Open Sans" w:cs="Open Sans"/>
                <w:sz w:val="24"/>
                <w:szCs w:val="24"/>
              </w:rPr>
            </w:pPr>
            <w:r>
              <w:rPr>
                <w:rFonts w:ascii="Open Sans" w:eastAsia="Open Sans" w:hAnsi="Open Sans" w:cs="Open Sans"/>
                <w:b/>
                <w:sz w:val="24"/>
                <w:szCs w:val="24"/>
              </w:rPr>
              <w:lastRenderedPageBreak/>
              <w:t>Community</w:t>
            </w:r>
          </w:p>
          <w:p w14:paraId="693DCB12" w14:textId="77777777" w:rsidR="00063E56" w:rsidRDefault="00FA6522">
            <w:pPr>
              <w:shd w:val="clear" w:color="auto" w:fill="FFFFFF"/>
              <w:spacing w:after="300"/>
              <w:rPr>
                <w:rFonts w:ascii="Open Sans" w:eastAsia="Open Sans" w:hAnsi="Open Sans" w:cs="Open Sans"/>
                <w:sz w:val="24"/>
                <w:szCs w:val="24"/>
              </w:rPr>
            </w:pPr>
            <w:r>
              <w:rPr>
                <w:rFonts w:ascii="Open Sans" w:eastAsia="Open Sans" w:hAnsi="Open Sans" w:cs="Open Sans"/>
                <w:sz w:val="24"/>
                <w:szCs w:val="24"/>
              </w:rPr>
              <w:t>A primary focus for services is to assist disabled people and families to access and contribute to community based (generic) options, supports and services</w:t>
            </w:r>
          </w:p>
          <w:p w14:paraId="02A46D2D" w14:textId="77777777" w:rsidR="00063E56" w:rsidRDefault="00FA6522">
            <w:pPr>
              <w:shd w:val="clear" w:color="auto" w:fill="FFFFFF"/>
              <w:spacing w:after="300"/>
              <w:rPr>
                <w:rFonts w:ascii="Open Sans" w:eastAsia="Open Sans" w:hAnsi="Open Sans" w:cs="Open Sans"/>
                <w:sz w:val="24"/>
                <w:szCs w:val="24"/>
              </w:rPr>
            </w:pPr>
            <w:r>
              <w:rPr>
                <w:rFonts w:ascii="Open Sans" w:eastAsia="Open Sans" w:hAnsi="Open Sans" w:cs="Open Sans"/>
                <w:sz w:val="24"/>
                <w:szCs w:val="24"/>
              </w:rPr>
              <w:t> </w:t>
            </w:r>
            <w:r>
              <w:rPr>
                <w:rFonts w:ascii="Open Sans" w:eastAsia="Open Sans" w:hAnsi="Open Sans" w:cs="Open Sans"/>
                <w:b/>
                <w:sz w:val="24"/>
                <w:szCs w:val="24"/>
              </w:rPr>
              <w:t>Building a Better Way</w:t>
            </w:r>
          </w:p>
          <w:p w14:paraId="78FCFF95" w14:textId="61E4B133" w:rsidR="00063E56" w:rsidRDefault="00FA6522">
            <w:pPr>
              <w:shd w:val="clear" w:color="auto" w:fill="FFFFFF"/>
              <w:spacing w:after="300"/>
              <w:rPr>
                <w:rFonts w:ascii="Open Sans" w:eastAsia="Open Sans" w:hAnsi="Open Sans" w:cs="Open Sans"/>
                <w:sz w:val="24"/>
                <w:szCs w:val="24"/>
              </w:rPr>
            </w:pPr>
            <w:r>
              <w:rPr>
                <w:rFonts w:ascii="Open Sans" w:eastAsia="Open Sans" w:hAnsi="Open Sans" w:cs="Open Sans"/>
                <w:sz w:val="24"/>
                <w:szCs w:val="24"/>
              </w:rPr>
              <w:t xml:space="preserve">All Enabling Good Lives initiatives are developed with the reasonable expectation they can improve supports and services according to the perspective of disabled persons and their families </w:t>
            </w:r>
            <w:r w:rsidR="001B17AC">
              <w:rPr>
                <w:rFonts w:ascii="Open Sans" w:eastAsia="Open Sans" w:hAnsi="Open Sans" w:cs="Open Sans"/>
                <w:sz w:val="24"/>
                <w:szCs w:val="24"/>
              </w:rPr>
              <w:t>i.e.</w:t>
            </w:r>
            <w:r>
              <w:rPr>
                <w:rFonts w:ascii="Open Sans" w:eastAsia="Open Sans" w:hAnsi="Open Sans" w:cs="Open Sans"/>
                <w:sz w:val="24"/>
                <w:szCs w:val="24"/>
              </w:rPr>
              <w:t xml:space="preserve"> do no harm.</w:t>
            </w:r>
          </w:p>
        </w:tc>
      </w:tr>
    </w:tbl>
    <w:p w14:paraId="3AAADF05" w14:textId="77777777" w:rsidR="00063E56" w:rsidRDefault="00063E56">
      <w:pPr>
        <w:pBdr>
          <w:top w:val="nil"/>
          <w:left w:val="nil"/>
          <w:bottom w:val="nil"/>
          <w:right w:val="nil"/>
          <w:between w:val="nil"/>
        </w:pBdr>
        <w:shd w:val="clear" w:color="auto" w:fill="FFFFFF"/>
        <w:spacing w:after="300"/>
        <w:rPr>
          <w:rFonts w:ascii="Arial" w:eastAsia="Arial" w:hAnsi="Arial" w:cs="Arial"/>
          <w:sz w:val="24"/>
          <w:szCs w:val="24"/>
        </w:rPr>
      </w:pPr>
    </w:p>
    <w:p w14:paraId="483AA379" w14:textId="77777777" w:rsidR="00063E56" w:rsidRDefault="00063E56">
      <w:pPr>
        <w:pBdr>
          <w:top w:val="nil"/>
          <w:left w:val="nil"/>
          <w:bottom w:val="nil"/>
          <w:right w:val="nil"/>
          <w:between w:val="nil"/>
        </w:pBdr>
        <w:shd w:val="clear" w:color="auto" w:fill="FFFFFF"/>
        <w:spacing w:after="300"/>
      </w:pPr>
    </w:p>
    <w:sectPr w:rsidR="00063E56">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26663" w14:textId="77777777" w:rsidR="00F0638D" w:rsidRDefault="00F0638D">
      <w:pPr>
        <w:spacing w:after="0" w:line="240" w:lineRule="auto"/>
      </w:pPr>
      <w:r>
        <w:separator/>
      </w:r>
    </w:p>
  </w:endnote>
  <w:endnote w:type="continuationSeparator" w:id="0">
    <w:p w14:paraId="616044D0" w14:textId="77777777" w:rsidR="00F0638D" w:rsidRDefault="00F06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Segoe UI"/>
    <w:charset w:val="00"/>
    <w:family w:val="auto"/>
    <w:pitch w:val="default"/>
  </w:font>
  <w:font w:name="Roboto">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E349E" w14:textId="77777777" w:rsidR="00B46044" w:rsidRDefault="00B460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C05AA" w14:textId="77777777" w:rsidR="00063E56" w:rsidRDefault="00FA6522">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B17AC">
      <w:rPr>
        <w:noProof/>
        <w:color w:val="000000"/>
      </w:rPr>
      <w:t>20</w:t>
    </w:r>
    <w:r>
      <w:rPr>
        <w:color w:val="000000"/>
      </w:rPr>
      <w:fldChar w:fldCharType="end"/>
    </w:r>
  </w:p>
  <w:p w14:paraId="0A321DC8" w14:textId="77777777" w:rsidR="00063E56" w:rsidRDefault="00063E56">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525E4" w14:textId="77777777" w:rsidR="00B46044" w:rsidRDefault="00B460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C676F" w14:textId="77777777" w:rsidR="00F0638D" w:rsidRDefault="00F0638D">
      <w:pPr>
        <w:spacing w:after="0" w:line="240" w:lineRule="auto"/>
      </w:pPr>
      <w:r>
        <w:separator/>
      </w:r>
    </w:p>
  </w:footnote>
  <w:footnote w:type="continuationSeparator" w:id="0">
    <w:p w14:paraId="6A2DA367" w14:textId="77777777" w:rsidR="00F0638D" w:rsidRDefault="00F0638D">
      <w:pPr>
        <w:spacing w:after="0" w:line="240" w:lineRule="auto"/>
      </w:pPr>
      <w:r>
        <w:continuationSeparator/>
      </w:r>
    </w:p>
  </w:footnote>
  <w:footnote w:id="1">
    <w:p w14:paraId="5FB9F823" w14:textId="77777777" w:rsidR="00063E56" w:rsidRDefault="00FA6522">
      <w:pPr>
        <w:pBdr>
          <w:top w:val="nil"/>
          <w:left w:val="nil"/>
          <w:bottom w:val="nil"/>
          <w:right w:val="nil"/>
          <w:between w:val="nil"/>
        </w:pBdr>
        <w:tabs>
          <w:tab w:val="left" w:pos="227"/>
        </w:tabs>
        <w:spacing w:after="57"/>
        <w:ind w:left="227" w:hanging="227"/>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w:t>
      </w:r>
      <w:hyperlink r:id="rId1">
        <w:r>
          <w:rPr>
            <w:rFonts w:ascii="Arial" w:eastAsia="Arial" w:hAnsi="Arial" w:cs="Arial"/>
            <w:color w:val="000000"/>
            <w:sz w:val="18"/>
            <w:szCs w:val="18"/>
          </w:rPr>
          <w:t>www.enablinggoodlives.co.nz/about-egl/enabling-good-lives-context/long-term-change-september-2012/</w:t>
        </w:r>
      </w:hyperlink>
      <w:r>
        <w:rPr>
          <w:rFonts w:ascii="Arial" w:eastAsia="Arial" w:hAnsi="Arial" w:cs="Arial"/>
          <w:color w:val="000000"/>
          <w:sz w:val="18"/>
          <w:szCs w:val="18"/>
        </w:rPr>
        <w:t xml:space="preserve">. Also, </w:t>
      </w:r>
      <w:hyperlink r:id="rId2">
        <w:r>
          <w:rPr>
            <w:rFonts w:ascii="Arial" w:eastAsia="Arial" w:hAnsi="Arial" w:cs="Arial"/>
            <w:color w:val="000000"/>
            <w:sz w:val="18"/>
            <w:szCs w:val="18"/>
          </w:rPr>
          <w:t>Download - Cabinet paper Enabling Good Lives demonstration in Christchurch (July 2013)  [DOCX, 112 KB]</w:t>
        </w:r>
      </w:hyperlink>
    </w:p>
  </w:footnote>
  <w:footnote w:id="2">
    <w:p w14:paraId="7C71301A" w14:textId="77777777" w:rsidR="00063E56" w:rsidRDefault="00FA6522">
      <w:pPr>
        <w:pBdr>
          <w:top w:val="nil"/>
          <w:left w:val="nil"/>
          <w:bottom w:val="nil"/>
          <w:right w:val="nil"/>
          <w:between w:val="nil"/>
        </w:pBdr>
        <w:tabs>
          <w:tab w:val="left" w:pos="227"/>
        </w:tabs>
        <w:spacing w:after="57"/>
        <w:ind w:left="227" w:hanging="227"/>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New Zealand Disability Strategy, April 2001 </w:t>
      </w:r>
    </w:p>
  </w:footnote>
  <w:footnote w:id="3">
    <w:p w14:paraId="1D4F4A09" w14:textId="77777777" w:rsidR="00063E56" w:rsidRDefault="00FA6522">
      <w:pPr>
        <w:pBdr>
          <w:top w:val="nil"/>
          <w:left w:val="nil"/>
          <w:bottom w:val="nil"/>
          <w:right w:val="nil"/>
          <w:between w:val="nil"/>
        </w:pBdr>
        <w:tabs>
          <w:tab w:val="left" w:pos="227"/>
        </w:tabs>
        <w:spacing w:after="57"/>
        <w:ind w:left="227" w:hanging="227"/>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Māori Disability Action Plan, Ministry of Health, 2012</w:t>
      </w:r>
    </w:p>
  </w:footnote>
  <w:footnote w:id="4">
    <w:p w14:paraId="05D80707" w14:textId="77777777" w:rsidR="00063E56" w:rsidRDefault="00FA6522">
      <w:pPr>
        <w:pBdr>
          <w:top w:val="nil"/>
          <w:left w:val="nil"/>
          <w:bottom w:val="nil"/>
          <w:right w:val="nil"/>
          <w:between w:val="nil"/>
        </w:pBdr>
        <w:tabs>
          <w:tab w:val="left" w:pos="227"/>
        </w:tabs>
        <w:spacing w:after="57"/>
        <w:ind w:left="227" w:hanging="227"/>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This was also reflected in the 2008 Select Committee inquiry and the 2013 Putting People First Ministerial Review</w:t>
      </w:r>
    </w:p>
  </w:footnote>
  <w:footnote w:id="5">
    <w:p w14:paraId="4B923D28" w14:textId="77777777" w:rsidR="00063E56" w:rsidRDefault="00FA6522">
      <w:pPr>
        <w:pBdr>
          <w:top w:val="nil"/>
          <w:left w:val="nil"/>
          <w:bottom w:val="nil"/>
          <w:right w:val="nil"/>
          <w:between w:val="nil"/>
        </w:pBdr>
        <w:tabs>
          <w:tab w:val="left" w:pos="227"/>
        </w:tabs>
        <w:spacing w:after="57"/>
        <w:ind w:left="227" w:hanging="227"/>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www.odi.govt.nz/nz-disability-strategy/other-initiatives/enabling-good-lives/egl-demonstrations-cabinet-paper-2014/</w:t>
      </w:r>
    </w:p>
  </w:footnote>
  <w:footnote w:id="6">
    <w:p w14:paraId="4441086A" w14:textId="77777777" w:rsidR="00063E56" w:rsidRDefault="00FA6522">
      <w:pPr>
        <w:pBdr>
          <w:top w:val="nil"/>
          <w:left w:val="nil"/>
          <w:bottom w:val="nil"/>
          <w:right w:val="nil"/>
          <w:between w:val="nil"/>
        </w:pBdr>
        <w:tabs>
          <w:tab w:val="left" w:pos="227"/>
        </w:tabs>
        <w:spacing w:after="57"/>
        <w:ind w:left="227" w:hanging="227"/>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www.enablinggoodlives.co.nz/system-transformation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2DC0C" w14:textId="18BA7EEB" w:rsidR="00B46044" w:rsidRDefault="001B17AC">
    <w:pPr>
      <w:pStyle w:val="Header"/>
    </w:pPr>
    <w:r>
      <w:rPr>
        <w:noProof/>
      </w:rPr>
      <w:pict w14:anchorId="45A3A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00844" o:spid="_x0000_s2073" type="#_x0000_t75" style="position:absolute;margin-left:0;margin-top:0;width:415.9pt;height:192pt;z-index:-251657216;mso-position-horizontal:center;mso-position-horizontal-relative:margin;mso-position-vertical:center;mso-position-vertical-relative:margin" o:allowincell="f">
          <v:imagedata r:id="rId1" o:title="carematters_logo"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68498" w14:textId="339EE830" w:rsidR="00063E56" w:rsidRDefault="001B17AC">
    <w:pPr>
      <w:pBdr>
        <w:top w:val="nil"/>
        <w:left w:val="nil"/>
        <w:bottom w:val="nil"/>
        <w:right w:val="nil"/>
        <w:between w:val="nil"/>
      </w:pBdr>
      <w:tabs>
        <w:tab w:val="center" w:pos="4513"/>
        <w:tab w:val="right" w:pos="9026"/>
      </w:tabs>
      <w:spacing w:after="0" w:line="240" w:lineRule="auto"/>
      <w:jc w:val="right"/>
    </w:pPr>
    <w:r>
      <w:rPr>
        <w:noProof/>
      </w:rPr>
      <w:pict w14:anchorId="723E3B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00845" o:spid="_x0000_s2074" type="#_x0000_t75" style="position:absolute;left:0;text-align:left;margin-left:0;margin-top:0;width:415.9pt;height:192pt;z-index:-251656192;mso-position-horizontal:center;mso-position-horizontal-relative:margin;mso-position-vertical:center;mso-position-vertical-relative:margin" o:allowincell="f">
          <v:imagedata r:id="rId1" o:title="carematters_logo" gain="19661f" blacklevel="22938f"/>
        </v:shape>
      </w:pict>
    </w:r>
  </w:p>
  <w:p w14:paraId="6829AD08" w14:textId="77777777" w:rsidR="00063E56" w:rsidRDefault="00063E56">
    <w:pPr>
      <w:pBdr>
        <w:top w:val="nil"/>
        <w:left w:val="nil"/>
        <w:bottom w:val="nil"/>
        <w:right w:val="nil"/>
        <w:between w:val="nil"/>
      </w:pBdr>
      <w:tabs>
        <w:tab w:val="center" w:pos="4513"/>
        <w:tab w:val="right" w:pos="9026"/>
      </w:tabs>
      <w:spacing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962CD" w14:textId="7C0D164E" w:rsidR="00B46044" w:rsidRDefault="001B17AC">
    <w:pPr>
      <w:pStyle w:val="Header"/>
    </w:pPr>
    <w:r>
      <w:rPr>
        <w:noProof/>
      </w:rPr>
      <w:pict w14:anchorId="1D1DBB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00843" o:spid="_x0000_s2072" type="#_x0000_t75" style="position:absolute;margin-left:0;margin-top:0;width:415.9pt;height:192pt;z-index:-251658240;mso-position-horizontal:center;mso-position-horizontal-relative:margin;mso-position-vertical:center;mso-position-vertical-relative:margin" o:allowincell="f">
          <v:imagedata r:id="rId1" o:title="carematters_logo"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342FA"/>
    <w:multiLevelType w:val="multilevel"/>
    <w:tmpl w:val="5EB4AA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613B5E"/>
    <w:multiLevelType w:val="multilevel"/>
    <w:tmpl w:val="67E8A1B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270317"/>
    <w:multiLevelType w:val="multilevel"/>
    <w:tmpl w:val="84B8E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D0559BE"/>
    <w:multiLevelType w:val="multilevel"/>
    <w:tmpl w:val="3C2252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0C122E2"/>
    <w:multiLevelType w:val="multilevel"/>
    <w:tmpl w:val="D62A9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5497412"/>
    <w:multiLevelType w:val="multilevel"/>
    <w:tmpl w:val="513CDA3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717257A"/>
    <w:multiLevelType w:val="multilevel"/>
    <w:tmpl w:val="01600A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C1D6583"/>
    <w:multiLevelType w:val="multilevel"/>
    <w:tmpl w:val="27B23A48"/>
    <w:lvl w:ilvl="0">
      <w:start w:val="1"/>
      <w:numFmt w:val="decimal"/>
      <w:lvlText w:val="%1"/>
      <w:lvlJc w:val="left"/>
      <w:pPr>
        <w:ind w:left="567" w:hanging="567"/>
      </w:pPr>
      <w:rPr>
        <w:rFonts w:ascii="Arial" w:eastAsia="Arial" w:hAnsi="Arial" w:cs="Arial"/>
        <w:b w:val="0"/>
        <w:sz w:val="22"/>
        <w:szCs w:val="22"/>
      </w:rPr>
    </w:lvl>
    <w:lvl w:ilvl="1">
      <w:start w:val="1"/>
      <w:numFmt w:val="decimal"/>
      <w:lvlText w:val="%1.%2"/>
      <w:lvlJc w:val="left"/>
      <w:pPr>
        <w:ind w:left="1018" w:hanging="538"/>
      </w:pPr>
      <w:rPr>
        <w:b w:val="0"/>
        <w:i w:val="0"/>
        <w:smallCaps w:val="0"/>
        <w:strike w:val="0"/>
        <w:color w:val="000000"/>
        <w:u w:val="none"/>
        <w:vertAlign w:val="baseline"/>
      </w:rPr>
    </w:lvl>
    <w:lvl w:ilvl="2">
      <w:start w:val="1"/>
      <w:numFmt w:val="decimal"/>
      <w:lvlText w:val="%1.%2.%3"/>
      <w:lvlJc w:val="left"/>
      <w:pPr>
        <w:ind w:left="1985" w:hanging="908"/>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E2F4E11"/>
    <w:multiLevelType w:val="multilevel"/>
    <w:tmpl w:val="37E6C03A"/>
    <w:lvl w:ilvl="0">
      <w:start w:val="1"/>
      <w:numFmt w:val="bullet"/>
      <w:lvlText w:val="●"/>
      <w:lvlJc w:val="left"/>
      <w:pPr>
        <w:ind w:left="714" w:hanging="35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4B3819"/>
    <w:multiLevelType w:val="multilevel"/>
    <w:tmpl w:val="8766BA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5DA4378B"/>
    <w:multiLevelType w:val="multilevel"/>
    <w:tmpl w:val="0C881A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E40100D"/>
    <w:multiLevelType w:val="multilevel"/>
    <w:tmpl w:val="C60408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79EE7257"/>
    <w:multiLevelType w:val="multilevel"/>
    <w:tmpl w:val="AE08D35E"/>
    <w:lvl w:ilvl="0">
      <w:start w:val="1"/>
      <w:numFmt w:val="decimal"/>
      <w:lvlText w:val="%1."/>
      <w:lvlJc w:val="left"/>
      <w:pPr>
        <w:ind w:left="1440" w:hanging="360"/>
      </w:pPr>
      <w:rPr>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7A1C5ABE"/>
    <w:multiLevelType w:val="multilevel"/>
    <w:tmpl w:val="C9123A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3"/>
  </w:num>
  <w:num w:numId="3">
    <w:abstractNumId w:val="0"/>
  </w:num>
  <w:num w:numId="4">
    <w:abstractNumId w:val="11"/>
  </w:num>
  <w:num w:numId="5">
    <w:abstractNumId w:val="6"/>
  </w:num>
  <w:num w:numId="6">
    <w:abstractNumId w:val="9"/>
  </w:num>
  <w:num w:numId="7">
    <w:abstractNumId w:val="3"/>
  </w:num>
  <w:num w:numId="8">
    <w:abstractNumId w:val="12"/>
  </w:num>
  <w:num w:numId="9">
    <w:abstractNumId w:val="2"/>
  </w:num>
  <w:num w:numId="10">
    <w:abstractNumId w:val="1"/>
  </w:num>
  <w:num w:numId="11">
    <w:abstractNumId w:val="4"/>
  </w:num>
  <w:num w:numId="12">
    <w:abstractNumId w:val="10"/>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7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E56"/>
    <w:rsid w:val="00063E56"/>
    <w:rsid w:val="001B17AC"/>
    <w:rsid w:val="00487410"/>
    <w:rsid w:val="00576685"/>
    <w:rsid w:val="007657D9"/>
    <w:rsid w:val="009A0875"/>
    <w:rsid w:val="00A046A1"/>
    <w:rsid w:val="00A623F7"/>
    <w:rsid w:val="00AA2B0B"/>
    <w:rsid w:val="00B46044"/>
    <w:rsid w:val="00D02480"/>
    <w:rsid w:val="00F0638D"/>
    <w:rsid w:val="00FA6522"/>
    <w:rsid w:val="00FF186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1"/>
    </o:shapelayout>
  </w:shapeDefaults>
  <w:decimalSymbol w:val="."/>
  <w:listSeparator w:val=","/>
  <w14:docId w14:val="3FD6ED84"/>
  <w15:docId w15:val="{B9C015EF-92A0-49CA-8B51-F2730C866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unhideWhenUsed/>
    <w:qFormat/>
    <w:pPr>
      <w:keepNext/>
      <w:spacing w:before="240" w:after="60" w:line="240" w:lineRule="auto"/>
      <w:outlineLvl w:val="1"/>
    </w:pPr>
    <w:rPr>
      <w:rFonts w:ascii="Arial" w:eastAsia="Arial" w:hAnsi="Arial" w:cs="Arial"/>
      <w:b/>
      <w:i/>
      <w:sz w:val="28"/>
      <w:szCs w:val="28"/>
    </w:rPr>
  </w:style>
  <w:style w:type="paragraph" w:styleId="Heading3">
    <w:name w:val="heading 3"/>
    <w:basedOn w:val="Normal"/>
    <w:next w:val="Normal"/>
    <w:uiPriority w:val="9"/>
    <w:unhideWhenUsed/>
    <w:qFormat/>
    <w:pPr>
      <w:keepNext/>
      <w:keepLines/>
      <w:spacing w:before="40" w:after="0"/>
      <w:outlineLvl w:val="2"/>
    </w:pPr>
    <w:rPr>
      <w:color w:val="1F3863"/>
      <w:sz w:val="24"/>
      <w:szCs w:val="24"/>
    </w:rPr>
  </w:style>
  <w:style w:type="paragraph" w:styleId="Heading4">
    <w:name w:val="heading 4"/>
    <w:basedOn w:val="Normal"/>
    <w:next w:val="Normal"/>
    <w:uiPriority w:val="9"/>
    <w:unhideWhenUsed/>
    <w:qFormat/>
    <w:pPr>
      <w:keepNext/>
      <w:keepLines/>
      <w:spacing w:before="40" w:after="0"/>
      <w:outlineLvl w:val="3"/>
    </w:pPr>
    <w:rPr>
      <w:i/>
      <w:color w:val="2F549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F18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86E"/>
  </w:style>
  <w:style w:type="paragraph" w:styleId="Footer">
    <w:name w:val="footer"/>
    <w:basedOn w:val="Normal"/>
    <w:link w:val="FooterChar"/>
    <w:uiPriority w:val="99"/>
    <w:unhideWhenUsed/>
    <w:rsid w:val="00FF18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1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tpk.govt.nz/en/whakamahia/whanau-ora/about-whanau-ora" TargetMode="Externa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health.govt.nz/our-work/disability-services/disability-projects/new-model-supporting-disabled-people"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govt.nz/our-work/disability-services/disability-projects/new-model-supporting-disabled-people"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eader" Target="header3.xml"/><Relationship Id="rId10" Type="http://schemas.openxmlformats.org/officeDocument/2006/relationships/hyperlink" Target="https://www.health.govt.nz/our-work/disability-services/disability-projects/new-model-supporting-disabled-peopl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ealth.govt.nz/our-work/disability-services/disability-projects/new-model-supporting-disabled-people" TargetMode="External"/><Relationship Id="rId14" Type="http://schemas.openxmlformats.org/officeDocument/2006/relationships/image" Target="media/image3.pn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odi.govt.nz/assets/New-Zealand-Disability-Strategy-files/2013-07-cabinet-paper-enabling-good-lives-chrischurch.docx" TargetMode="External"/><Relationship Id="rId1" Type="http://schemas.openxmlformats.org/officeDocument/2006/relationships/hyperlink" Target="http://www.enablinggoodlives.co.nz/about-egl/enabling-good-lives-context/long-term-change-september-20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25</Pages>
  <Words>4664</Words>
  <Characters>26586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benjamin</dc:creator>
  <cp:lastModifiedBy>Microsoft account</cp:lastModifiedBy>
  <cp:revision>3</cp:revision>
  <dcterms:created xsi:type="dcterms:W3CDTF">2020-11-11T03:01:00Z</dcterms:created>
  <dcterms:modified xsi:type="dcterms:W3CDTF">2020-11-11T03:12:00Z</dcterms:modified>
</cp:coreProperties>
</file>